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szCs w:val="21"/>
        </w:rPr>
      </w:pPr>
      <w:r>
        <w:rPr>
          <w:rFonts w:hint="eastAsia"/>
          <w:b/>
          <w:color w:val="FF0000"/>
          <w:sz w:val="52"/>
          <w:szCs w:val="52"/>
        </w:rPr>
        <w:t>山 西 省 钢 结 构 协 会</w:t>
      </w:r>
    </w:p>
    <w:p>
      <w:pPr>
        <w:jc w:val="center"/>
        <w:rPr>
          <w:rFonts w:hint="eastAsia" w:eastAsiaTheme="minorEastAsia"/>
          <w:b/>
          <w:color w:val="FF0000"/>
          <w:sz w:val="24"/>
          <w:szCs w:val="24"/>
          <w:lang w:val="en-US" w:eastAsia="zh-CN"/>
        </w:rPr>
      </w:pPr>
      <w:r>
        <w:rPr>
          <w:rFonts w:hint="eastAsia"/>
          <w:b/>
          <w:color w:val="FF0000"/>
          <w:sz w:val="24"/>
          <w:szCs w:val="24"/>
          <w:lang w:val="en-US" w:eastAsia="zh-CN"/>
        </w:rPr>
        <w:t xml:space="preserve"> </w:t>
      </w:r>
      <w:r>
        <w:rPr>
          <w:rFonts w:hint="eastAsia"/>
          <w:b/>
          <w:color w:val="FF0000"/>
          <w:sz w:val="24"/>
          <w:szCs w:val="24"/>
        </w:rPr>
        <w:t>山西钢协[20</w:t>
      </w:r>
      <w:r>
        <w:rPr>
          <w:rFonts w:hint="eastAsia"/>
          <w:b/>
          <w:color w:val="FF0000"/>
          <w:sz w:val="24"/>
          <w:szCs w:val="24"/>
          <w:lang w:val="en-US" w:eastAsia="zh-CN"/>
        </w:rPr>
        <w:t>23</w:t>
      </w:r>
      <w:r>
        <w:rPr>
          <w:rFonts w:hint="eastAsia"/>
          <w:b/>
          <w:color w:val="FF0000"/>
          <w:sz w:val="24"/>
          <w:szCs w:val="24"/>
        </w:rPr>
        <w:t>]第</w:t>
      </w:r>
      <w:r>
        <w:rPr>
          <w:rFonts w:hint="eastAsia"/>
          <w:b/>
          <w:color w:val="FF0000"/>
          <w:sz w:val="24"/>
          <w:szCs w:val="24"/>
          <w:lang w:val="en-US" w:eastAsia="zh-CN"/>
        </w:rPr>
        <w:t>22</w:t>
      </w:r>
      <w:r>
        <w:rPr>
          <w:rFonts w:hint="eastAsia"/>
          <w:b/>
          <w:color w:val="FF0000"/>
          <w:sz w:val="24"/>
          <w:szCs w:val="24"/>
        </w:rPr>
        <w:t>号</w:t>
      </w:r>
      <w:r>
        <w:rPr>
          <w:rFonts w:hint="eastAsia"/>
          <w:b/>
          <w:color w:val="FF0000"/>
          <w:sz w:val="24"/>
          <w:szCs w:val="24"/>
          <w:lang w:val="en-US" w:eastAsia="zh-CN"/>
        </w:rPr>
        <w:t xml:space="preserve">       </w:t>
      </w:r>
    </w:p>
    <w:p>
      <w:pPr>
        <w:rPr>
          <w:rFonts w:hint="eastAsia"/>
          <w:b/>
          <w:sz w:val="44"/>
          <w:szCs w:val="44"/>
          <w:lang w:val="en-US" w:eastAsia="zh-CN"/>
        </w:rPr>
      </w:pPr>
      <w:r>
        <w:rPr>
          <w:rFonts w:hint="eastAsia"/>
          <w:b/>
          <w:color w:val="FF0000"/>
          <w:sz w:val="36"/>
          <w:szCs w:val="36"/>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-3810</wp:posOffset>
                </wp:positionV>
                <wp:extent cx="5468620" cy="0"/>
                <wp:effectExtent l="0" t="19050" r="17780" b="19050"/>
                <wp:wrapNone/>
                <wp:docPr id="3" name="自选图形 2"/>
                <wp:cNvGraphicFramePr/>
                <a:graphic xmlns:a="http://schemas.openxmlformats.org/drawingml/2006/main">
                  <a:graphicData uri="http://schemas.microsoft.com/office/word/2010/wordprocessingShape">
                    <wps:wsp>
                      <wps:cNvCnPr/>
                      <wps:spPr>
                        <a:xfrm>
                          <a:off x="0" y="0"/>
                          <a:ext cx="546862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5.75pt;margin-top:-0.3pt;height:0pt;width:430.6pt;z-index:251659264;mso-width-relative:page;mso-height-relative:page;" filled="f" stroked="t" coordsize="21600,21600" o:gfxdata="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Mu4A1gAAAAcBAAAPAAAAAAAAAAEAIAAAACIAAABkcnMvZG93bnJldi54bWxQSwEC&#10;FAAUAAAACACHTuJANr1tbPYBAADkAwAADgAAAAAAAAABACAAAAAlAQAAZHJzL2Uyb0RvYy54bWxQ&#10;SwUGAAAAAAYABgBZAQAAjQUAAAAA&#10;">
                <v:fill on="f" focussize="0,0"/>
                <v:stroke weight="3pt" color="#FF0000" joinstyle="round"/>
                <v:imagedata o:title=""/>
                <o:lock v:ext="edit" aspectratio="f"/>
              </v:shape>
            </w:pict>
          </mc:Fallback>
        </mc:AlternateContent>
      </w:r>
    </w:p>
    <w:p>
      <w:pPr>
        <w:numPr>
          <w:ilvl w:val="0"/>
          <w:numId w:val="0"/>
        </w:numPr>
        <w:jc w:val="center"/>
        <w:rPr>
          <w:rFonts w:hint="eastAsia"/>
          <w:b/>
          <w:sz w:val="36"/>
          <w:szCs w:val="36"/>
          <w:lang w:val="en-US" w:eastAsia="zh-CN"/>
        </w:rPr>
      </w:pPr>
      <w:r>
        <w:rPr>
          <w:rFonts w:hint="eastAsia"/>
          <w:b/>
          <w:sz w:val="36"/>
          <w:szCs w:val="36"/>
          <w:lang w:val="en-US" w:eastAsia="zh-CN"/>
        </w:rPr>
        <w:t>关于获得2021~2022年度</w:t>
      </w:r>
    </w:p>
    <w:p>
      <w:pPr>
        <w:numPr>
          <w:ilvl w:val="0"/>
          <w:numId w:val="0"/>
        </w:numPr>
        <w:jc w:val="center"/>
        <w:rPr>
          <w:rFonts w:hint="eastAsia"/>
          <w:b/>
          <w:sz w:val="36"/>
          <w:szCs w:val="36"/>
          <w:lang w:val="en-US" w:eastAsia="zh-CN"/>
        </w:rPr>
      </w:pPr>
      <w:r>
        <w:rPr>
          <w:rFonts w:hint="eastAsia"/>
          <w:b/>
          <w:sz w:val="36"/>
          <w:szCs w:val="36"/>
          <w:lang w:val="en-US" w:eastAsia="zh-CN"/>
        </w:rPr>
        <w:t>“三晋钢结构样板工程”的通知</w:t>
      </w:r>
    </w:p>
    <w:p>
      <w:pPr>
        <w:pStyle w:val="2"/>
        <w:rPr>
          <w:rFonts w:hint="eastAsia"/>
          <w:b/>
          <w:sz w:val="36"/>
          <w:szCs w:val="36"/>
          <w:lang w:val="en-US" w:eastAsia="zh-CN"/>
        </w:rPr>
      </w:pPr>
    </w:p>
    <w:p>
      <w:pPr>
        <w:pStyle w:val="3"/>
        <w:rPr>
          <w:rFonts w:hint="default"/>
          <w:lang w:val="en-US" w:eastAsia="zh-CN"/>
        </w:rPr>
      </w:pPr>
    </w:p>
    <w:p>
      <w:pPr>
        <w:keepNext w:val="0"/>
        <w:keepLines w:val="0"/>
        <w:widowControl/>
        <w:suppressLineNumbers w:val="0"/>
        <w:ind w:firstLine="600" w:firstLineChars="200"/>
        <w:jc w:val="left"/>
      </w:pPr>
      <w:r>
        <w:rPr>
          <w:rFonts w:hint="eastAsia" w:ascii="宋体" w:hAnsi="宋体" w:eastAsia="宋体" w:cs="宋体"/>
          <w:color w:val="000000"/>
          <w:kern w:val="0"/>
          <w:sz w:val="30"/>
          <w:szCs w:val="30"/>
          <w:lang w:val="en-US" w:eastAsia="zh-CN" w:bidi="ar"/>
        </w:rPr>
        <w:t>根据《三晋钢结构样板工程评价办法（试行）》有关规定和要求，山西省钢结构协会评价办公室采用资料初审、现场复审、会议终审与结果公示的方法对会员单位申报的2021~2022年的工程进行评价，最终32项工程获得“三晋钢结构样板工程”，名单见附件。</w:t>
      </w:r>
    </w:p>
    <w:p>
      <w:pPr>
        <w:keepNext w:val="0"/>
        <w:keepLines w:val="0"/>
        <w:widowControl/>
        <w:suppressLineNumbers w:val="0"/>
        <w:jc w:val="left"/>
        <w:rPr>
          <w:rFonts w:hint="default" w:ascii="Calibri" w:hAnsi="Calibri" w:eastAsia="宋体" w:cs="Calibri"/>
          <w:color w:val="000000"/>
          <w:kern w:val="0"/>
          <w:sz w:val="28"/>
          <w:szCs w:val="28"/>
          <w:lang w:val="en-US" w:eastAsia="zh-CN" w:bidi="ar"/>
        </w:rPr>
      </w:pPr>
    </w:p>
    <w:p>
      <w:pPr>
        <w:numPr>
          <w:ilvl w:val="0"/>
          <w:numId w:val="0"/>
        </w:numPr>
        <w:jc w:val="right"/>
        <w:rPr>
          <w:rFonts w:hint="eastAsia" w:ascii="楷体" w:hAnsi="楷体" w:eastAsia="楷体" w:cs="楷体"/>
          <w:b w:val="0"/>
          <w:bCs w:val="0"/>
          <w:sz w:val="32"/>
          <w:szCs w:val="32"/>
          <w:lang w:val="en-US" w:eastAsia="zh-CN"/>
        </w:rPr>
      </w:pPr>
    </w:p>
    <w:p>
      <w:pPr>
        <w:numPr>
          <w:ilvl w:val="0"/>
          <w:numId w:val="0"/>
        </w:numPr>
        <w:jc w:val="right"/>
        <w:rPr>
          <w:rFonts w:hint="eastAsia" w:ascii="楷体" w:hAnsi="楷体" w:eastAsia="楷体" w:cs="楷体"/>
          <w:b w:val="0"/>
          <w:bCs w:val="0"/>
          <w:sz w:val="32"/>
          <w:szCs w:val="32"/>
          <w:lang w:val="en-US" w:eastAsia="zh-CN"/>
        </w:rPr>
      </w:pPr>
      <w:bookmarkStart w:id="0" w:name="_GoBack"/>
      <w:bookmarkEnd w:id="0"/>
    </w:p>
    <w:p>
      <w:pPr>
        <w:numPr>
          <w:ilvl w:val="0"/>
          <w:numId w:val="0"/>
        </w:numPr>
        <w:jc w:val="right"/>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山西省钢结构协会</w:t>
      </w:r>
    </w:p>
    <w:p>
      <w:pPr>
        <w:numPr>
          <w:ilvl w:val="0"/>
          <w:numId w:val="0"/>
        </w:numPr>
        <w:jc w:val="right"/>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二〇二三年七月十一日</w:t>
      </w:r>
    </w:p>
    <w:p>
      <w:pPr>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br w:type="page"/>
      </w:r>
    </w:p>
    <w:p>
      <w:pPr>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附件一：</w:t>
      </w:r>
    </w:p>
    <w:p>
      <w:pPr>
        <w:pStyle w:val="2"/>
        <w:jc w:val="center"/>
        <w:rPr>
          <w:rFonts w:hint="default"/>
          <w:lang w:val="en-US" w:eastAsia="zh-CN"/>
        </w:rPr>
      </w:pPr>
      <w:r>
        <w:rPr>
          <w:rFonts w:hint="eastAsia" w:cstheme="minorBidi"/>
          <w:kern w:val="2"/>
          <w:sz w:val="28"/>
          <w:szCs w:val="28"/>
          <w:lang w:val="en-US" w:eastAsia="zh-CN" w:bidi="ar-SA"/>
        </w:rPr>
        <w:t>2021~2022年度</w:t>
      </w:r>
      <w:r>
        <w:rPr>
          <w:rFonts w:hint="eastAsia" w:asciiTheme="minorHAnsi" w:hAnsiTheme="minorHAnsi" w:eastAsiaTheme="minorEastAsia" w:cstheme="minorBidi"/>
          <w:kern w:val="2"/>
          <w:sz w:val="28"/>
          <w:szCs w:val="28"/>
          <w:lang w:val="en-US" w:eastAsia="zh-CN" w:bidi="ar-SA"/>
        </w:rPr>
        <w:t>“三晋钢结构样板工程”</w:t>
      </w:r>
    </w:p>
    <w:tbl>
      <w:tblPr>
        <w:tblStyle w:val="6"/>
        <w:tblW w:w="8887"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4309"/>
        <w:gridCol w:w="3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申报单位</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山西广林建筑工程有限公司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朔州经济开发区中小制造业产业集聚园一期工程D区6号厂房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山西建筑工程集团有限公司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山西工程科技职业大学学生公寓组团2建设项目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山西工程科技职业大学                     </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山西中太工程建设咨询有限公司</w:t>
            </w:r>
          </w:p>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山西省建筑设计研究院有限公司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山西工程科技职业大学3#公寓楼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山西立恒焦化有限公司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山西省建设监理有限公司</w:t>
            </w:r>
          </w:p>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山西四建集团有限公司设计院</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储煤场防尘封闭项目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山西立恒钢铁集团股份有限公司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黑龙江铁盛工程建设监理有限公司</w:t>
            </w:r>
          </w:p>
          <w:p>
            <w:pPr>
              <w:keepNext w:val="0"/>
              <w:keepLines w:val="0"/>
              <w:widowControl/>
              <w:suppressLineNumbers w:val="0"/>
              <w:jc w:val="both"/>
              <w:textAlignment w:val="center"/>
              <w:rPr>
                <w:rFonts w:hint="eastAsia"/>
              </w:rPr>
            </w:pPr>
            <w:r>
              <w:rPr>
                <w:rFonts w:hint="eastAsia" w:ascii="宋体" w:hAnsi="宋体" w:eastAsia="宋体" w:cs="宋体"/>
                <w:i w:val="0"/>
                <w:iCs w:val="0"/>
                <w:color w:val="000000"/>
                <w:kern w:val="0"/>
                <w:sz w:val="24"/>
                <w:szCs w:val="24"/>
                <w:u w:val="none"/>
                <w:lang w:val="en-US" w:eastAsia="zh-CN" w:bidi="ar"/>
              </w:rPr>
              <w:t>中铁十七局集团有限公司勘察设计院</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山西立恒钢铁集团铁路专用线防尘封闭项目工程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山西清汇融达物流发展有限公司                       </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山西大诚项目管理有限公司</w:t>
            </w:r>
          </w:p>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煤炭工业太原设计研究院集团有限公司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潞铁现代智慧物流园大宗煤炭物流园及无车承运人信息港项目 EPC 总承包-1#储煤棚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晋中开发区晋晟鼎业企业管理有限公司                       </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中核第七研究设计院有限公司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山西华厦建设工程咨询有限公司</w:t>
            </w:r>
          </w:p>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山西汾阳网架建设有限公司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晋中开发区标准厂房建设项目二期工程（厂房1）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山西四建集团有限公司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临县人行景观桥（玄月桥）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山西四建集团有限公司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临县人行景观桥（彩虹桥）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太原市第一建筑工程集团有限公司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装配部件加工项目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中铁十二局集团建筑安装工程有限公司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智能终端设备生产加工项目（第二标段）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山西潇河建筑产业有限公司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山西六建集团有限公司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山西省建筑设计研究院有限公司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山西潇河国际会展中心有限公司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山西华翔工程项目咨询有限公司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潇河国际会展中心中间组团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潇河国际会议中心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山西八建集团有限公司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山西杏花村汾酒厂股份有限公司销售中心施工项目2次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山西省安装集团股份有限公司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内蒙古久泰乙二醇项目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中铁十二局集团建筑安装工程有限公司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枫林九溪东区D地块项目（二期）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山西杏花村汾酒厂股份有限公司综合活动中心施工项目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山西潇河新城酒店有限公司                     </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北京中环世纪工程设计有限责任公司</w:t>
            </w:r>
          </w:p>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山西华翔工程项目咨询有限公司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山西.潇河新城2号酒店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山西新源智慧建设有限公司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山西省建筑设计研究院有限公司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山西省建筑工程建设监理有限公司</w:t>
            </w:r>
          </w:p>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山西华厦建设工程咨询有限公司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新源智慧建设运行总部（A座、BC座）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太原市第一建筑工程集团有限公司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绩溪县上庄景区游客中心及滨水商业街项目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山西五建集团有限公司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山西潇河国际会展中心有限公司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山西中太工程建设咨询有限公司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山西省建筑设计研究院有限公司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潇河国际会展中心北侧组团项目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山西八建集团有限公司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山西潇河国际会展中心有限公司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山西省建筑设计研究院有限公司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山西潇河建筑产业有限公司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上海宝冶集团有限公司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太原理工大学建筑设计研究院有限公司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潇河国际会展中心南侧组团项目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山西一建集团有限公司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山西·潇河新城1号酒店钢结构工程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晋城市丹河新城金村新区起步区商务中心A区项目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智能高端装备产业园区基础设施及厂房配套项目焊接中心（一号厂房）、焊接中心（二号厂房）、下料中心项目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高端冶金矿山机械用变速箱生产线升级改造项目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山西一建集团有限公司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临汾市五一路快速通道工程总承包（EPC)-五一路与体育南街十字口环形天桥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忻州市城区2020年城东片区新建道路、管网工程及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城区道路智慧停车位建设项目-播明桥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山西钢铁建设（集团）有限公司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太忻一体化经济区（太原区）配套基础设施建设项目（一期）—标准化厂房（西地块施工工程）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中铁城建集团第一工程有限公司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智能高端装备产业园区基础设施建设及厂房配套项目加工装配联合厂房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山西大唐国际神头发电有限责任公司输煤系统煤场封闭改造工程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长治市文化场馆（档案馆、图书馆）建设项目</w:t>
            </w:r>
          </w:p>
        </w:tc>
      </w:tr>
    </w:tbl>
    <w:p>
      <w:pPr>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br w:type="page"/>
      </w:r>
    </w:p>
    <w:p>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page"/>
      </w:r>
    </w:p>
    <w:p>
      <w:pPr>
        <w:jc w:val="center"/>
        <w:rPr>
          <w:rFonts w:hint="eastAsia"/>
          <w:sz w:val="28"/>
          <w:szCs w:val="28"/>
          <w:lang w:val="en-US" w:eastAsia="zh-CN"/>
        </w:rPr>
      </w:pPr>
      <w:r>
        <w:rPr>
          <w:rFonts w:hint="eastAsia"/>
          <w:sz w:val="28"/>
          <w:szCs w:val="28"/>
          <w:lang w:val="en-US" w:eastAsia="zh-CN"/>
        </w:rPr>
        <w:t>2023年三晋钢结构样板工程</w:t>
      </w:r>
    </w:p>
    <w:tbl>
      <w:tblPr>
        <w:tblStyle w:val="7"/>
        <w:tblW w:w="9401"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516"/>
        <w:gridCol w:w="4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451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申报单位</w:t>
            </w: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51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51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51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51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451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45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45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45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45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5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45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45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45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TA2YmUwY2I3NzZlNzc3YTA4M2YyOWMyMGU2MTUifQ=="/>
  </w:docVars>
  <w:rsids>
    <w:rsidRoot w:val="00000000"/>
    <w:rsid w:val="001B5EB4"/>
    <w:rsid w:val="001C2F9A"/>
    <w:rsid w:val="00435F13"/>
    <w:rsid w:val="008F01A3"/>
    <w:rsid w:val="00B81075"/>
    <w:rsid w:val="014509FE"/>
    <w:rsid w:val="01F20307"/>
    <w:rsid w:val="04991968"/>
    <w:rsid w:val="06043E9E"/>
    <w:rsid w:val="06915594"/>
    <w:rsid w:val="06C25292"/>
    <w:rsid w:val="06D526B8"/>
    <w:rsid w:val="071F2612"/>
    <w:rsid w:val="07C725EB"/>
    <w:rsid w:val="0A5E000C"/>
    <w:rsid w:val="0A7E5203"/>
    <w:rsid w:val="0AE40F7D"/>
    <w:rsid w:val="0AE86877"/>
    <w:rsid w:val="0B131DA6"/>
    <w:rsid w:val="0B587BE8"/>
    <w:rsid w:val="0B5E196D"/>
    <w:rsid w:val="0BC952A0"/>
    <w:rsid w:val="0BFA1966"/>
    <w:rsid w:val="0D5718D6"/>
    <w:rsid w:val="0D846664"/>
    <w:rsid w:val="0E7963FF"/>
    <w:rsid w:val="0E9240B4"/>
    <w:rsid w:val="0F3A7A31"/>
    <w:rsid w:val="10921781"/>
    <w:rsid w:val="11364C2B"/>
    <w:rsid w:val="11EB0CB0"/>
    <w:rsid w:val="11F61489"/>
    <w:rsid w:val="120A75D5"/>
    <w:rsid w:val="12E55D98"/>
    <w:rsid w:val="13D52210"/>
    <w:rsid w:val="16331981"/>
    <w:rsid w:val="16551E51"/>
    <w:rsid w:val="169D1ABD"/>
    <w:rsid w:val="17BC69F7"/>
    <w:rsid w:val="1808468A"/>
    <w:rsid w:val="18C4399A"/>
    <w:rsid w:val="19402CF0"/>
    <w:rsid w:val="1956503D"/>
    <w:rsid w:val="1AE70F33"/>
    <w:rsid w:val="1B872C26"/>
    <w:rsid w:val="1C9220A8"/>
    <w:rsid w:val="1CD105CE"/>
    <w:rsid w:val="1CE922D7"/>
    <w:rsid w:val="1D1A75C7"/>
    <w:rsid w:val="1DA94CF8"/>
    <w:rsid w:val="1E106C1E"/>
    <w:rsid w:val="1EE32898"/>
    <w:rsid w:val="1F7516D5"/>
    <w:rsid w:val="1F9B72AE"/>
    <w:rsid w:val="1FF861EE"/>
    <w:rsid w:val="206026CC"/>
    <w:rsid w:val="206A29F5"/>
    <w:rsid w:val="235D79B3"/>
    <w:rsid w:val="24D76083"/>
    <w:rsid w:val="25DE43C2"/>
    <w:rsid w:val="28016129"/>
    <w:rsid w:val="29160703"/>
    <w:rsid w:val="29421E45"/>
    <w:rsid w:val="29485CC9"/>
    <w:rsid w:val="29B84B65"/>
    <w:rsid w:val="29EC132F"/>
    <w:rsid w:val="29EC3A65"/>
    <w:rsid w:val="2A993BB2"/>
    <w:rsid w:val="2AA01CDF"/>
    <w:rsid w:val="2AC8139B"/>
    <w:rsid w:val="2AE672A4"/>
    <w:rsid w:val="2C017145"/>
    <w:rsid w:val="2CB77A83"/>
    <w:rsid w:val="2D5416AA"/>
    <w:rsid w:val="2EB559B7"/>
    <w:rsid w:val="2EB57D9F"/>
    <w:rsid w:val="2F6634DB"/>
    <w:rsid w:val="2FFB602A"/>
    <w:rsid w:val="304B308B"/>
    <w:rsid w:val="30A720FA"/>
    <w:rsid w:val="30BB2992"/>
    <w:rsid w:val="30EF5AB5"/>
    <w:rsid w:val="311D015B"/>
    <w:rsid w:val="31780008"/>
    <w:rsid w:val="317A09F6"/>
    <w:rsid w:val="32362ADD"/>
    <w:rsid w:val="32D56289"/>
    <w:rsid w:val="33374A1B"/>
    <w:rsid w:val="35D41FC3"/>
    <w:rsid w:val="36EE46B0"/>
    <w:rsid w:val="370F3972"/>
    <w:rsid w:val="38CA3E84"/>
    <w:rsid w:val="39744EF5"/>
    <w:rsid w:val="39A91F6F"/>
    <w:rsid w:val="3A284885"/>
    <w:rsid w:val="3AAA2F1D"/>
    <w:rsid w:val="3ACD406F"/>
    <w:rsid w:val="3D0061E3"/>
    <w:rsid w:val="3DF06C82"/>
    <w:rsid w:val="3EA32DBA"/>
    <w:rsid w:val="3F752909"/>
    <w:rsid w:val="3FF20063"/>
    <w:rsid w:val="401B2BCF"/>
    <w:rsid w:val="40432E9D"/>
    <w:rsid w:val="4173074A"/>
    <w:rsid w:val="41A57A75"/>
    <w:rsid w:val="41EB32FE"/>
    <w:rsid w:val="42681E37"/>
    <w:rsid w:val="432B38E9"/>
    <w:rsid w:val="4355186C"/>
    <w:rsid w:val="436A1C98"/>
    <w:rsid w:val="438C3A72"/>
    <w:rsid w:val="43917A00"/>
    <w:rsid w:val="43A7152C"/>
    <w:rsid w:val="43EB5F2B"/>
    <w:rsid w:val="44444621"/>
    <w:rsid w:val="454873E3"/>
    <w:rsid w:val="45DA013E"/>
    <w:rsid w:val="45E57249"/>
    <w:rsid w:val="46330303"/>
    <w:rsid w:val="46A6466F"/>
    <w:rsid w:val="47641CD6"/>
    <w:rsid w:val="4764467E"/>
    <w:rsid w:val="478111C9"/>
    <w:rsid w:val="478F18FC"/>
    <w:rsid w:val="47B42DDD"/>
    <w:rsid w:val="47B75C38"/>
    <w:rsid w:val="48760F06"/>
    <w:rsid w:val="48B14C71"/>
    <w:rsid w:val="48BC06B8"/>
    <w:rsid w:val="48D01D57"/>
    <w:rsid w:val="493E329F"/>
    <w:rsid w:val="495B447D"/>
    <w:rsid w:val="495C445B"/>
    <w:rsid w:val="49865564"/>
    <w:rsid w:val="49B93E94"/>
    <w:rsid w:val="49BB72F3"/>
    <w:rsid w:val="49DD73A3"/>
    <w:rsid w:val="49DF066D"/>
    <w:rsid w:val="4A9A6A15"/>
    <w:rsid w:val="4B55268A"/>
    <w:rsid w:val="4C165D70"/>
    <w:rsid w:val="4C481054"/>
    <w:rsid w:val="4D274FF5"/>
    <w:rsid w:val="4D711E4B"/>
    <w:rsid w:val="4E094A4F"/>
    <w:rsid w:val="4E4A3E60"/>
    <w:rsid w:val="4EB85451"/>
    <w:rsid w:val="4F5648A8"/>
    <w:rsid w:val="507F1B2A"/>
    <w:rsid w:val="51190650"/>
    <w:rsid w:val="519825B4"/>
    <w:rsid w:val="520E0825"/>
    <w:rsid w:val="52126B88"/>
    <w:rsid w:val="526C44AB"/>
    <w:rsid w:val="54D05EA7"/>
    <w:rsid w:val="55EE325A"/>
    <w:rsid w:val="56AE704F"/>
    <w:rsid w:val="56DD217E"/>
    <w:rsid w:val="56EE2DAC"/>
    <w:rsid w:val="57F124A1"/>
    <w:rsid w:val="583D5C26"/>
    <w:rsid w:val="58826A67"/>
    <w:rsid w:val="599F7D7A"/>
    <w:rsid w:val="59BB7D8C"/>
    <w:rsid w:val="5A2E17E3"/>
    <w:rsid w:val="5ACA71C2"/>
    <w:rsid w:val="5B1A64ED"/>
    <w:rsid w:val="5B713782"/>
    <w:rsid w:val="5BBD1C60"/>
    <w:rsid w:val="5BC77D9C"/>
    <w:rsid w:val="5D17228D"/>
    <w:rsid w:val="5D45580E"/>
    <w:rsid w:val="5D59290A"/>
    <w:rsid w:val="5D5A453E"/>
    <w:rsid w:val="5D813889"/>
    <w:rsid w:val="5EC13C75"/>
    <w:rsid w:val="5ED42FE3"/>
    <w:rsid w:val="5F584B24"/>
    <w:rsid w:val="61F361E9"/>
    <w:rsid w:val="622B5D8F"/>
    <w:rsid w:val="63B7453B"/>
    <w:rsid w:val="6563371D"/>
    <w:rsid w:val="65A73AD8"/>
    <w:rsid w:val="661A664E"/>
    <w:rsid w:val="66D37BE2"/>
    <w:rsid w:val="670134EC"/>
    <w:rsid w:val="67053247"/>
    <w:rsid w:val="670E7834"/>
    <w:rsid w:val="6784098A"/>
    <w:rsid w:val="67F705CF"/>
    <w:rsid w:val="68AC5C7E"/>
    <w:rsid w:val="6AAB1A1A"/>
    <w:rsid w:val="6B5B0AEC"/>
    <w:rsid w:val="6B810598"/>
    <w:rsid w:val="6C0B75E7"/>
    <w:rsid w:val="6D7C7E63"/>
    <w:rsid w:val="6E1D435B"/>
    <w:rsid w:val="6EA9678A"/>
    <w:rsid w:val="6F164358"/>
    <w:rsid w:val="6FA20AEB"/>
    <w:rsid w:val="70367D5A"/>
    <w:rsid w:val="704D0727"/>
    <w:rsid w:val="70C079FD"/>
    <w:rsid w:val="720419C8"/>
    <w:rsid w:val="735E37A9"/>
    <w:rsid w:val="74567085"/>
    <w:rsid w:val="76A64384"/>
    <w:rsid w:val="76EF3AB2"/>
    <w:rsid w:val="77404F03"/>
    <w:rsid w:val="78CC067A"/>
    <w:rsid w:val="78DC31C2"/>
    <w:rsid w:val="78F20497"/>
    <w:rsid w:val="7910279F"/>
    <w:rsid w:val="7A4D0744"/>
    <w:rsid w:val="7B1455B4"/>
    <w:rsid w:val="7B867B3A"/>
    <w:rsid w:val="7DF92544"/>
    <w:rsid w:val="7E6B2F12"/>
    <w:rsid w:val="7EF41D7A"/>
    <w:rsid w:val="7F305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3">
    <w:name w:val="样式1"/>
    <w:basedOn w:val="1"/>
    <w:next w:val="1"/>
    <w:qFormat/>
    <w:uiPriority w:val="0"/>
  </w:style>
  <w:style w:type="paragraph" w:styleId="4">
    <w:name w:val="Normal Indent"/>
    <w:basedOn w:val="1"/>
    <w:qFormat/>
    <w:uiPriority w:val="99"/>
    <w:pPr>
      <w:widowControl/>
      <w:spacing w:after="0" w:line="240" w:lineRule="auto"/>
      <w:ind w:firstLine="420"/>
      <w:jc w:val="left"/>
    </w:pPr>
    <w:rPr>
      <w:rFonts w:ascii="Times New Roman" w:hAnsi="Times New Roman"/>
      <w:kern w:val="0"/>
      <w:sz w:val="20"/>
      <w:szCs w:val="20"/>
    </w:rPr>
  </w:style>
  <w:style w:type="paragraph" w:styleId="5">
    <w:name w:val="Body Text"/>
    <w:basedOn w:val="1"/>
    <w:qFormat/>
    <w:uiPriority w:val="1"/>
    <w:pPr>
      <w:spacing w:before="160"/>
      <w:ind w:left="220"/>
    </w:pPr>
    <w:rPr>
      <w:rFonts w:ascii="宋体" w:hAnsi="宋体" w:eastAsia="宋体" w:cs="宋体"/>
      <w:sz w:val="24"/>
      <w:szCs w:val="24"/>
      <w:lang w:val="zh-CN" w:eastAsia="zh-CN" w:bidi="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194</Words>
  <Characters>232</Characters>
  <Lines>0</Lines>
  <Paragraphs>0</Paragraphs>
  <TotalTime>28</TotalTime>
  <ScaleCrop>false</ScaleCrop>
  <LinksUpToDate>false</LinksUpToDate>
  <CharactersWithSpaces>273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木易 木木</cp:lastModifiedBy>
  <cp:lastPrinted>2019-03-22T01:05:00Z</cp:lastPrinted>
  <dcterms:modified xsi:type="dcterms:W3CDTF">2024-01-31T01:12:42Z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94B66429F83D4DDB8B8F36ECB156C6D9</vt:lpwstr>
  </property>
</Properties>
</file>