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Cs w:val="21"/>
        </w:rPr>
      </w:pPr>
      <w:r>
        <w:rPr>
          <w:rFonts w:hint="eastAsia"/>
          <w:b/>
          <w:color w:val="FF0000"/>
          <w:sz w:val="52"/>
          <w:szCs w:val="52"/>
        </w:rPr>
        <w:t>山 西 省 钢 结 构 协 会</w:t>
      </w:r>
    </w:p>
    <w:p>
      <w:pPr>
        <w:jc w:val="center"/>
        <w:rPr>
          <w:rFonts w:hint="eastAsia" w:eastAsiaTheme="minorEastAsia"/>
          <w:b/>
          <w:color w:val="FF0000"/>
          <w:sz w:val="24"/>
          <w:szCs w:val="24"/>
          <w:lang w:val="en-US" w:eastAsia="zh-CN"/>
        </w:rPr>
      </w:pPr>
      <w:r>
        <w:rPr>
          <w:rFonts w:hint="eastAsia"/>
          <w:b/>
          <w:color w:val="FF0000"/>
          <w:sz w:val="24"/>
          <w:szCs w:val="24"/>
          <w:lang w:val="en-US" w:eastAsia="zh-CN"/>
        </w:rPr>
        <w:t xml:space="preserve"> </w:t>
      </w:r>
      <w:r>
        <w:rPr>
          <w:rFonts w:hint="eastAsia"/>
          <w:b/>
          <w:color w:val="FF0000"/>
          <w:sz w:val="24"/>
          <w:szCs w:val="24"/>
        </w:rPr>
        <w:t>山西钢协[20</w:t>
      </w:r>
      <w:r>
        <w:rPr>
          <w:rFonts w:hint="eastAsia"/>
          <w:b/>
          <w:color w:val="FF0000"/>
          <w:sz w:val="24"/>
          <w:szCs w:val="24"/>
          <w:lang w:val="en-US" w:eastAsia="zh-CN"/>
        </w:rPr>
        <w:t>23</w:t>
      </w:r>
      <w:r>
        <w:rPr>
          <w:rFonts w:hint="eastAsia"/>
          <w:b/>
          <w:color w:val="FF0000"/>
          <w:sz w:val="24"/>
          <w:szCs w:val="24"/>
        </w:rPr>
        <w:t>]第</w:t>
      </w:r>
      <w:r>
        <w:rPr>
          <w:rFonts w:hint="eastAsia"/>
          <w:b/>
          <w:color w:val="FF0000"/>
          <w:sz w:val="24"/>
          <w:szCs w:val="24"/>
          <w:lang w:val="en-US" w:eastAsia="zh-CN"/>
        </w:rPr>
        <w:t>06</w:t>
      </w:r>
      <w:r>
        <w:rPr>
          <w:rFonts w:hint="eastAsia"/>
          <w:b/>
          <w:color w:val="FF0000"/>
          <w:sz w:val="24"/>
          <w:szCs w:val="24"/>
        </w:rPr>
        <w:t>号</w:t>
      </w:r>
      <w:r>
        <w:rPr>
          <w:rFonts w:hint="eastAsia"/>
          <w:b/>
          <w:color w:val="FF0000"/>
          <w:sz w:val="24"/>
          <w:szCs w:val="24"/>
          <w:lang w:val="en-US" w:eastAsia="zh-CN"/>
        </w:rPr>
        <w:t xml:space="preserve">       </w:t>
      </w:r>
    </w:p>
    <w:p>
      <w:pPr>
        <w:rPr>
          <w:rFonts w:hint="eastAsia"/>
          <w:b/>
          <w:sz w:val="44"/>
          <w:szCs w:val="44"/>
          <w:lang w:val="en-US" w:eastAsia="zh-CN"/>
        </w:rPr>
      </w:pPr>
      <w:r>
        <w:rPr>
          <w:rFonts w:hint="eastAsia"/>
          <w:b/>
          <w:color w:val="FF0000"/>
          <w:sz w:val="36"/>
          <w:szCs w:val="36"/>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-3810</wp:posOffset>
                </wp:positionV>
                <wp:extent cx="5468620" cy="0"/>
                <wp:effectExtent l="0" t="19050" r="17780" b="19050"/>
                <wp:wrapNone/>
                <wp:docPr id="3" name="自选图形 2"/>
                <wp:cNvGraphicFramePr/>
                <a:graphic xmlns:a="http://schemas.openxmlformats.org/drawingml/2006/main">
                  <a:graphicData uri="http://schemas.microsoft.com/office/word/2010/wordprocessingShape">
                    <wps:wsp>
                      <wps:cNvCnPr/>
                      <wps:spPr>
                        <a:xfrm>
                          <a:off x="0" y="0"/>
                          <a:ext cx="5468620"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75pt;margin-top:-0.3pt;height:0pt;width:430.6pt;z-index:251659264;mso-width-relative:page;mso-height-relative:page;" filled="f" stroked="t" coordsize="21600,21600" o:gfxdata="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Mu4A1gAAAAcBAAAPAAAAAAAAAAEAIAAAACIAAABkcnMvZG93bnJldi54bWxQSwEC&#10;FAAUAAAACACHTuJANr1tbPYBAADkAwAADgAAAAAAAAABACAAAAAlAQAAZHJzL2Uyb0RvYy54bWxQ&#10;SwUGAAAAAAYABgBZAQAAjQUAAAAA&#10;">
                <v:fill on="f" focussize="0,0"/>
                <v:stroke weight="3pt" color="#FF0000" joinstyle="round"/>
                <v:imagedata o:title=""/>
                <o:lock v:ext="edit" aspectratio="f"/>
              </v:shape>
            </w:pict>
          </mc:Fallback>
        </mc:AlternateContent>
      </w:r>
    </w:p>
    <w:p>
      <w:pPr>
        <w:numPr>
          <w:ilvl w:val="0"/>
          <w:numId w:val="0"/>
        </w:numPr>
        <w:jc w:val="center"/>
        <w:rPr>
          <w:rFonts w:hint="eastAsia"/>
          <w:b/>
          <w:sz w:val="32"/>
          <w:szCs w:val="32"/>
          <w:lang w:val="en-US" w:eastAsia="zh-CN"/>
        </w:rPr>
      </w:pPr>
      <w:r>
        <w:rPr>
          <w:rFonts w:hint="eastAsia"/>
          <w:b/>
          <w:sz w:val="32"/>
          <w:szCs w:val="32"/>
          <w:lang w:val="en-US" w:eastAsia="zh-CN"/>
        </w:rPr>
        <w:t>关于获得2023年5月~2024年2月</w:t>
      </w:r>
    </w:p>
    <w:p>
      <w:pPr>
        <w:numPr>
          <w:ilvl w:val="0"/>
          <w:numId w:val="0"/>
        </w:numPr>
        <w:jc w:val="center"/>
        <w:rPr>
          <w:rFonts w:hint="eastAsia"/>
          <w:b/>
          <w:sz w:val="36"/>
          <w:szCs w:val="36"/>
          <w:lang w:val="en-US" w:eastAsia="zh-CN"/>
        </w:rPr>
      </w:pPr>
      <w:r>
        <w:rPr>
          <w:rFonts w:hint="eastAsia"/>
          <w:b/>
          <w:sz w:val="32"/>
          <w:szCs w:val="32"/>
          <w:lang w:val="en-US" w:eastAsia="zh-CN"/>
        </w:rPr>
        <w:t>“三晋钢结构样板工程”的通知</w:t>
      </w:r>
    </w:p>
    <w:p>
      <w:pPr>
        <w:pStyle w:val="2"/>
        <w:rPr>
          <w:rFonts w:hint="eastAsia"/>
          <w:b/>
          <w:sz w:val="36"/>
          <w:szCs w:val="36"/>
          <w:lang w:val="en-US" w:eastAsia="zh-CN"/>
        </w:rPr>
      </w:pPr>
    </w:p>
    <w:p>
      <w:pPr>
        <w:pStyle w:val="3"/>
        <w:rPr>
          <w:rFonts w:hint="default"/>
          <w:lang w:val="en-US" w:eastAsia="zh-CN"/>
        </w:rPr>
      </w:pPr>
    </w:p>
    <w:p>
      <w:pPr>
        <w:keepNext w:val="0"/>
        <w:keepLines w:val="0"/>
        <w:widowControl/>
        <w:suppressLineNumbers w:val="0"/>
        <w:ind w:firstLine="600" w:firstLineChars="20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根据《三晋钢结构样板工程评价办法（试行）》有关规定和要求，山西省钢结构协会评价办公室采用资料初审、现场复审、会议终审与结果公示的方法对会员单位申报的2023年5月~2024年2月</w:t>
      </w:r>
      <w:r>
        <w:rPr>
          <w:rFonts w:hint="eastAsia" w:ascii="宋体" w:hAnsi="宋体" w:eastAsia="宋体" w:cs="宋体"/>
          <w:color w:val="000000"/>
          <w:kern w:val="0"/>
          <w:sz w:val="30"/>
          <w:szCs w:val="30"/>
          <w:lang w:val="en-US" w:eastAsia="zh-CN" w:bidi="ar"/>
        </w:rPr>
        <w:t>的工程进行评价，最终7项工程获得“三晋钢结构样板工程”，名单见附件。</w:t>
      </w:r>
    </w:p>
    <w:p>
      <w:pPr>
        <w:keepNext w:val="0"/>
        <w:keepLines w:val="0"/>
        <w:widowControl/>
        <w:suppressLineNumbers w:val="0"/>
        <w:jc w:val="left"/>
        <w:rPr>
          <w:rFonts w:hint="default" w:ascii="Calibri" w:hAnsi="Calibri" w:eastAsia="宋体" w:cs="Calibri"/>
          <w:color w:val="000000"/>
          <w:kern w:val="0"/>
          <w:sz w:val="28"/>
          <w:szCs w:val="28"/>
          <w:lang w:val="en-US" w:eastAsia="zh-CN" w:bidi="ar"/>
        </w:rPr>
      </w:pPr>
    </w:p>
    <w:p>
      <w:pPr>
        <w:numPr>
          <w:ilvl w:val="0"/>
          <w:numId w:val="0"/>
        </w:numPr>
        <w:jc w:val="right"/>
        <w:rPr>
          <w:rFonts w:hint="eastAsia" w:ascii="楷体" w:hAnsi="楷体" w:eastAsia="楷体" w:cs="楷体"/>
          <w:b w:val="0"/>
          <w:bCs w:val="0"/>
          <w:sz w:val="32"/>
          <w:szCs w:val="32"/>
          <w:lang w:val="en-US" w:eastAsia="zh-CN"/>
        </w:rPr>
      </w:pPr>
      <w:bookmarkStart w:id="0" w:name="_GoBack"/>
      <w:bookmarkEnd w:id="0"/>
    </w:p>
    <w:p>
      <w:pPr>
        <w:numPr>
          <w:ilvl w:val="0"/>
          <w:numId w:val="0"/>
        </w:numPr>
        <w:jc w:val="right"/>
        <w:rPr>
          <w:rFonts w:hint="eastAsia" w:ascii="楷体" w:hAnsi="楷体" w:eastAsia="楷体" w:cs="楷体"/>
          <w:b w:val="0"/>
          <w:bCs w:val="0"/>
          <w:sz w:val="32"/>
          <w:szCs w:val="32"/>
          <w:lang w:val="en-US" w:eastAsia="zh-CN"/>
        </w:rPr>
      </w:pPr>
    </w:p>
    <w:p>
      <w:pPr>
        <w:numPr>
          <w:ilvl w:val="0"/>
          <w:numId w:val="0"/>
        </w:numPr>
        <w:jc w:val="righ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山西省钢结构协会</w:t>
      </w:r>
    </w:p>
    <w:p>
      <w:pPr>
        <w:numPr>
          <w:ilvl w:val="0"/>
          <w:numId w:val="0"/>
        </w:numPr>
        <w:jc w:val="righ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二〇二四年二月十五日</w:t>
      </w:r>
    </w:p>
    <w:p>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br w:type="page"/>
      </w:r>
    </w:p>
    <w:p>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w:t>
      </w:r>
    </w:p>
    <w:p>
      <w:pPr>
        <w:pStyle w:val="2"/>
        <w:jc w:val="center"/>
        <w:rPr>
          <w:rFonts w:hint="eastAsia" w:asciiTheme="minorHAnsi" w:hAnsiTheme="minorHAnsi" w:eastAsiaTheme="minorEastAsia" w:cstheme="minorBidi"/>
          <w:kern w:val="2"/>
          <w:sz w:val="28"/>
          <w:szCs w:val="28"/>
          <w:lang w:val="en-US" w:eastAsia="zh-CN" w:bidi="ar-SA"/>
        </w:rPr>
      </w:pPr>
      <w:r>
        <w:rPr>
          <w:rFonts w:hint="eastAsia" w:ascii="宋体" w:hAnsi="宋体" w:eastAsia="宋体" w:cs="宋体"/>
          <w:color w:val="000000"/>
          <w:kern w:val="0"/>
          <w:sz w:val="30"/>
          <w:szCs w:val="30"/>
          <w:lang w:val="en-US" w:eastAsia="zh-CN" w:bidi="ar"/>
        </w:rPr>
        <w:t>2023年5月~2024年2月</w:t>
      </w:r>
      <w:r>
        <w:rPr>
          <w:rFonts w:hint="eastAsia" w:asciiTheme="minorHAnsi" w:hAnsiTheme="minorHAnsi" w:eastAsiaTheme="minorEastAsia" w:cstheme="minorBidi"/>
          <w:kern w:val="2"/>
          <w:sz w:val="28"/>
          <w:szCs w:val="28"/>
          <w:lang w:val="en-US" w:eastAsia="zh-CN" w:bidi="ar-SA"/>
        </w:rPr>
        <w:t>“三晋钢结构样板工程”</w:t>
      </w:r>
    </w:p>
    <w:tbl>
      <w:tblPr>
        <w:tblStyle w:val="6"/>
        <w:tblW w:w="8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785"/>
        <w:gridCol w:w="2911"/>
        <w:gridCol w:w="3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2023年5月~2024年2月“三晋钢结构样板工程 ”名单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申报登记号</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申报单位</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YBGC-2023-B01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山西三建集团有限公司</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晋城市丹河新城金村新区起步区教育园区共享项目（职院范围）及教育园区酒店项目设计施工总承包项目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YBGC-2023-B02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中铁十二局集团有限公司</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新建福厦铁路福清西站房屋建筑及配套工程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YBGC-2023-B03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中铁十二局集团有限公司</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新建福厦铁路莆田站房屋建筑及配套工程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YBGC-2023-B04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中铁三局集团建筑安装工程有限公司</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银川经济技术开发区50GW（G12）太阳能级单晶硅材料智慧工厂厂房及相关配套项目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YBGC-2023-B05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中铁十一局集团有限公司</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智能高端装备产业园区基础设施建设及厂房配套项目挖掘机厂区联合车间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YBGC-2023-B06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中铁十二局集团建筑安装工程有限公司</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朴席新能源产业载体一期项目钢结构工程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YBGC-2023-B07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大同瑞铖钢结构有限公司</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大同市国际能源革命科技创新园D区超低能耗被动式装配式住宅示范项目</w:t>
            </w:r>
          </w:p>
        </w:tc>
      </w:tr>
    </w:tbl>
    <w:p>
      <w:pPr>
        <w:pStyle w:val="3"/>
        <w:rPr>
          <w:rFonts w:hint="default"/>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ZTA2YmUwY2I3NzZlNzc3YTA4M2YyOWMyMGU2MTUifQ=="/>
  </w:docVars>
  <w:rsids>
    <w:rsidRoot w:val="00000000"/>
    <w:rsid w:val="001B5EB4"/>
    <w:rsid w:val="001C2F9A"/>
    <w:rsid w:val="00435F13"/>
    <w:rsid w:val="008F01A3"/>
    <w:rsid w:val="00B81075"/>
    <w:rsid w:val="014509FE"/>
    <w:rsid w:val="01F20307"/>
    <w:rsid w:val="04991968"/>
    <w:rsid w:val="06043E9E"/>
    <w:rsid w:val="06915594"/>
    <w:rsid w:val="06C25292"/>
    <w:rsid w:val="06D526B8"/>
    <w:rsid w:val="071F2612"/>
    <w:rsid w:val="07C725EB"/>
    <w:rsid w:val="0A5E000C"/>
    <w:rsid w:val="0A7E5203"/>
    <w:rsid w:val="0AE40F7D"/>
    <w:rsid w:val="0AE86877"/>
    <w:rsid w:val="0B131DA6"/>
    <w:rsid w:val="0B587BE8"/>
    <w:rsid w:val="0B5E196D"/>
    <w:rsid w:val="0BC952A0"/>
    <w:rsid w:val="0BFA1966"/>
    <w:rsid w:val="0D5718D6"/>
    <w:rsid w:val="0D846664"/>
    <w:rsid w:val="0E7963FF"/>
    <w:rsid w:val="0E9240B4"/>
    <w:rsid w:val="0F3A7A31"/>
    <w:rsid w:val="10921781"/>
    <w:rsid w:val="11364C2B"/>
    <w:rsid w:val="11EB0CB0"/>
    <w:rsid w:val="11F61489"/>
    <w:rsid w:val="120A75D5"/>
    <w:rsid w:val="12E55D98"/>
    <w:rsid w:val="13D52210"/>
    <w:rsid w:val="13F04A5A"/>
    <w:rsid w:val="16331981"/>
    <w:rsid w:val="16551E51"/>
    <w:rsid w:val="169D1ABD"/>
    <w:rsid w:val="17BC69F7"/>
    <w:rsid w:val="1808468A"/>
    <w:rsid w:val="18C4399A"/>
    <w:rsid w:val="19402CF0"/>
    <w:rsid w:val="1956503D"/>
    <w:rsid w:val="1AE70F33"/>
    <w:rsid w:val="1B872C26"/>
    <w:rsid w:val="1C9220A8"/>
    <w:rsid w:val="1CD105CE"/>
    <w:rsid w:val="1CE922D7"/>
    <w:rsid w:val="1D1A75C7"/>
    <w:rsid w:val="1DA94CF8"/>
    <w:rsid w:val="1E106C1E"/>
    <w:rsid w:val="1EE32898"/>
    <w:rsid w:val="1F7516D5"/>
    <w:rsid w:val="1F9B72AE"/>
    <w:rsid w:val="1FF861EE"/>
    <w:rsid w:val="206026CC"/>
    <w:rsid w:val="206A29F5"/>
    <w:rsid w:val="235D79B3"/>
    <w:rsid w:val="24D76083"/>
    <w:rsid w:val="25DE43C2"/>
    <w:rsid w:val="28016129"/>
    <w:rsid w:val="29160703"/>
    <w:rsid w:val="29421E45"/>
    <w:rsid w:val="29485CC9"/>
    <w:rsid w:val="29B84B65"/>
    <w:rsid w:val="29EC132F"/>
    <w:rsid w:val="29EC3A65"/>
    <w:rsid w:val="2A993BB2"/>
    <w:rsid w:val="2AA01CDF"/>
    <w:rsid w:val="2AC8139B"/>
    <w:rsid w:val="2AE672A4"/>
    <w:rsid w:val="2C017145"/>
    <w:rsid w:val="2CB77A83"/>
    <w:rsid w:val="2D5416AA"/>
    <w:rsid w:val="2EB559B7"/>
    <w:rsid w:val="2EB57D9F"/>
    <w:rsid w:val="2F6634DB"/>
    <w:rsid w:val="2FFB602A"/>
    <w:rsid w:val="304B308B"/>
    <w:rsid w:val="30A720FA"/>
    <w:rsid w:val="30BB2992"/>
    <w:rsid w:val="30EF5AB5"/>
    <w:rsid w:val="311D015B"/>
    <w:rsid w:val="31780008"/>
    <w:rsid w:val="317A09F6"/>
    <w:rsid w:val="32362ADD"/>
    <w:rsid w:val="32C50561"/>
    <w:rsid w:val="32D56289"/>
    <w:rsid w:val="33374A1B"/>
    <w:rsid w:val="35D41FC3"/>
    <w:rsid w:val="36EE46B0"/>
    <w:rsid w:val="370F3972"/>
    <w:rsid w:val="38CA3E84"/>
    <w:rsid w:val="39744EF5"/>
    <w:rsid w:val="39A91F6F"/>
    <w:rsid w:val="3A284885"/>
    <w:rsid w:val="3AAA2F1D"/>
    <w:rsid w:val="3ACD406F"/>
    <w:rsid w:val="3D0061E3"/>
    <w:rsid w:val="3DF06C82"/>
    <w:rsid w:val="3EA32DBA"/>
    <w:rsid w:val="3F752909"/>
    <w:rsid w:val="3FF20063"/>
    <w:rsid w:val="401B2BCF"/>
    <w:rsid w:val="40432E9D"/>
    <w:rsid w:val="4173074A"/>
    <w:rsid w:val="41A57A75"/>
    <w:rsid w:val="41EB32FE"/>
    <w:rsid w:val="42681E37"/>
    <w:rsid w:val="432B38E9"/>
    <w:rsid w:val="4355186C"/>
    <w:rsid w:val="436A1C98"/>
    <w:rsid w:val="438C3A72"/>
    <w:rsid w:val="43917A00"/>
    <w:rsid w:val="43A7152C"/>
    <w:rsid w:val="43EB5F2B"/>
    <w:rsid w:val="44444621"/>
    <w:rsid w:val="44777CDE"/>
    <w:rsid w:val="454873E3"/>
    <w:rsid w:val="45DA013E"/>
    <w:rsid w:val="45E57249"/>
    <w:rsid w:val="46330303"/>
    <w:rsid w:val="46A6466F"/>
    <w:rsid w:val="47641CD6"/>
    <w:rsid w:val="4764467E"/>
    <w:rsid w:val="478111C9"/>
    <w:rsid w:val="478F18FC"/>
    <w:rsid w:val="47B42DDD"/>
    <w:rsid w:val="47B75C38"/>
    <w:rsid w:val="48760F06"/>
    <w:rsid w:val="48B14C71"/>
    <w:rsid w:val="48BC06B8"/>
    <w:rsid w:val="48D01D57"/>
    <w:rsid w:val="493E329F"/>
    <w:rsid w:val="495B447D"/>
    <w:rsid w:val="495C445B"/>
    <w:rsid w:val="49865564"/>
    <w:rsid w:val="49B93E94"/>
    <w:rsid w:val="49BB72F3"/>
    <w:rsid w:val="49DD73A3"/>
    <w:rsid w:val="49DF066D"/>
    <w:rsid w:val="4A9A6A15"/>
    <w:rsid w:val="4B55268A"/>
    <w:rsid w:val="4C165D70"/>
    <w:rsid w:val="4C481054"/>
    <w:rsid w:val="4D274FF5"/>
    <w:rsid w:val="4D711E4B"/>
    <w:rsid w:val="4E094A4F"/>
    <w:rsid w:val="4E4A3E60"/>
    <w:rsid w:val="4EB85451"/>
    <w:rsid w:val="4F5648A8"/>
    <w:rsid w:val="507F1B2A"/>
    <w:rsid w:val="51190650"/>
    <w:rsid w:val="519825B4"/>
    <w:rsid w:val="520E0825"/>
    <w:rsid w:val="52126B88"/>
    <w:rsid w:val="526C44AB"/>
    <w:rsid w:val="54D05EA7"/>
    <w:rsid w:val="55EE325A"/>
    <w:rsid w:val="56AE704F"/>
    <w:rsid w:val="56DD217E"/>
    <w:rsid w:val="56EE2DAC"/>
    <w:rsid w:val="57F124A1"/>
    <w:rsid w:val="583D5C26"/>
    <w:rsid w:val="58826A67"/>
    <w:rsid w:val="599F7D7A"/>
    <w:rsid w:val="59BB7D8C"/>
    <w:rsid w:val="5A2E17E3"/>
    <w:rsid w:val="5ACA71C2"/>
    <w:rsid w:val="5B1A64ED"/>
    <w:rsid w:val="5B713782"/>
    <w:rsid w:val="5BBD1C60"/>
    <w:rsid w:val="5BC77D9C"/>
    <w:rsid w:val="5D17228D"/>
    <w:rsid w:val="5D45580E"/>
    <w:rsid w:val="5D59290A"/>
    <w:rsid w:val="5D5A453E"/>
    <w:rsid w:val="5D813889"/>
    <w:rsid w:val="5EC13C75"/>
    <w:rsid w:val="5ED42FE3"/>
    <w:rsid w:val="5F584B24"/>
    <w:rsid w:val="5FCB1BCC"/>
    <w:rsid w:val="61F361E9"/>
    <w:rsid w:val="622B5D8F"/>
    <w:rsid w:val="63B7453B"/>
    <w:rsid w:val="6532237B"/>
    <w:rsid w:val="6563371D"/>
    <w:rsid w:val="65A73AD8"/>
    <w:rsid w:val="661A664E"/>
    <w:rsid w:val="66D37BE2"/>
    <w:rsid w:val="670134EC"/>
    <w:rsid w:val="67053247"/>
    <w:rsid w:val="670E7834"/>
    <w:rsid w:val="6784098A"/>
    <w:rsid w:val="67F705CF"/>
    <w:rsid w:val="68AC5C7E"/>
    <w:rsid w:val="6AAB1A1A"/>
    <w:rsid w:val="6B5B0AEC"/>
    <w:rsid w:val="6B810598"/>
    <w:rsid w:val="6C0B75E7"/>
    <w:rsid w:val="6D7C7E63"/>
    <w:rsid w:val="6E1D435B"/>
    <w:rsid w:val="6EA9678A"/>
    <w:rsid w:val="6F164358"/>
    <w:rsid w:val="6FA20AEB"/>
    <w:rsid w:val="70367D5A"/>
    <w:rsid w:val="704D0727"/>
    <w:rsid w:val="70C079FD"/>
    <w:rsid w:val="720419C8"/>
    <w:rsid w:val="735E37A9"/>
    <w:rsid w:val="74567085"/>
    <w:rsid w:val="76A64384"/>
    <w:rsid w:val="76EF3AB2"/>
    <w:rsid w:val="77404F03"/>
    <w:rsid w:val="78CC067A"/>
    <w:rsid w:val="78DC31C2"/>
    <w:rsid w:val="78F20497"/>
    <w:rsid w:val="7910279F"/>
    <w:rsid w:val="7A4D0744"/>
    <w:rsid w:val="7B1455B4"/>
    <w:rsid w:val="7B867B3A"/>
    <w:rsid w:val="7DF92544"/>
    <w:rsid w:val="7E6B2F12"/>
    <w:rsid w:val="7EF41D7A"/>
    <w:rsid w:val="7F30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3">
    <w:name w:val="样式1"/>
    <w:basedOn w:val="1"/>
    <w:next w:val="1"/>
    <w:qFormat/>
    <w:uiPriority w:val="0"/>
  </w:style>
  <w:style w:type="paragraph" w:styleId="4">
    <w:name w:val="Normal Indent"/>
    <w:basedOn w:val="1"/>
    <w:qFormat/>
    <w:uiPriority w:val="99"/>
    <w:pPr>
      <w:widowControl/>
      <w:spacing w:after="0" w:line="240" w:lineRule="auto"/>
      <w:ind w:firstLine="420"/>
      <w:jc w:val="left"/>
    </w:pPr>
    <w:rPr>
      <w:rFonts w:ascii="Times New Roman" w:hAnsi="Times New Roman"/>
      <w:kern w:val="0"/>
      <w:sz w:val="20"/>
      <w:szCs w:val="20"/>
    </w:rPr>
  </w:style>
  <w:style w:type="paragraph" w:styleId="5">
    <w:name w:val="Body Text"/>
    <w:basedOn w:val="1"/>
    <w:qFormat/>
    <w:uiPriority w:val="1"/>
    <w:pPr>
      <w:spacing w:before="160"/>
      <w:ind w:left="220"/>
    </w:pPr>
    <w:rPr>
      <w:rFonts w:ascii="宋体" w:hAnsi="宋体" w:eastAsia="宋体" w:cs="宋体"/>
      <w:sz w:val="24"/>
      <w:szCs w:val="24"/>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535</Words>
  <Characters>665</Characters>
  <Lines>0</Lines>
  <Paragraphs>0</Paragraphs>
  <TotalTime>47</TotalTime>
  <ScaleCrop>false</ScaleCrop>
  <LinksUpToDate>false</LinksUpToDate>
  <CharactersWithSpaces>682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木易 木木</cp:lastModifiedBy>
  <cp:lastPrinted>2019-03-22T01:05:00Z</cp:lastPrinted>
  <dcterms:modified xsi:type="dcterms:W3CDTF">2024-02-26T02:31:36Z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94B66429F83D4DDB8B8F36ECB156C6D9</vt:lpwstr>
  </property>
</Properties>
</file>