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
        <w:jc w:val="center"/>
        <w:rPr>
          <w:b/>
          <w:sz w:val="36"/>
        </w:rPr>
      </w:pPr>
      <w:bookmarkStart w:id="0" w:name="“山西省钢结构协会样板工程”评价与管理办法"/>
      <w:bookmarkEnd w:id="0"/>
      <w:r>
        <w:rPr>
          <w:rFonts w:hint="eastAsia"/>
          <w:b/>
          <w:sz w:val="36"/>
        </w:rPr>
        <w:t>“三晋钢结构</w:t>
      </w:r>
      <w:r>
        <w:rPr>
          <w:b/>
          <w:sz w:val="36"/>
        </w:rPr>
        <w:t>样板工程”评价与管理办法</w:t>
      </w:r>
      <w:r>
        <w:rPr>
          <w:rFonts w:hint="eastAsia"/>
          <w:b/>
          <w:sz w:val="36"/>
        </w:rPr>
        <w:t>（试行）</w:t>
      </w:r>
    </w:p>
    <w:p>
      <w:pPr>
        <w:spacing w:before="37"/>
        <w:ind w:left="473"/>
        <w:jc w:val="center"/>
        <w:rPr>
          <w:b/>
          <w:sz w:val="36"/>
        </w:rPr>
      </w:pPr>
    </w:p>
    <w:p>
      <w:pPr>
        <w:pStyle w:val="9"/>
        <w:spacing w:line="360" w:lineRule="auto"/>
        <w:ind w:left="136" w:right="255" w:firstLine="561"/>
        <w:jc w:val="both"/>
      </w:pPr>
      <w:r>
        <w:t>为贯彻落实国家《建筑法》</w:t>
      </w:r>
      <w:r>
        <w:rPr>
          <w:spacing w:val="-3"/>
        </w:rPr>
        <w:t>、</w:t>
      </w:r>
      <w:r>
        <w:t>《建设工程质量</w:t>
      </w:r>
      <w:r>
        <w:fldChar w:fldCharType="begin"/>
      </w:r>
      <w:r>
        <w:instrText xml:space="preserve"> HYPERLINK "http://www.cngjg.com/jingyingguanli/" \h </w:instrText>
      </w:r>
      <w:r>
        <w:fldChar w:fldCharType="separate"/>
      </w:r>
      <w:r>
        <w:t>管理</w:t>
      </w:r>
      <w:r>
        <w:fldChar w:fldCharType="end"/>
      </w:r>
      <w:r>
        <w:t>条例》</w:t>
      </w:r>
      <w:r>
        <w:rPr>
          <w:spacing w:val="-3"/>
        </w:rPr>
        <w:t>、</w:t>
      </w:r>
      <w:r>
        <w:rPr>
          <w:rFonts w:hint="eastAsia"/>
        </w:rPr>
        <w:t>《关于推动智能建造与建筑工业化协同发展指导意见》等法律与文件精神</w:t>
      </w:r>
      <w:r>
        <w:t>，</w:t>
      </w:r>
      <w:r>
        <w:rPr>
          <w:rFonts w:hint="eastAsia"/>
        </w:rPr>
        <w:t>推动钢结构行业领域供给侧改革</w:t>
      </w:r>
      <w:r>
        <w:rPr>
          <w:spacing w:val="-3"/>
        </w:rPr>
        <w:t>、</w:t>
      </w:r>
      <w:r>
        <w:rPr>
          <w:rFonts w:hint="eastAsia"/>
        </w:rPr>
        <w:t>推进智能建造技术发展</w:t>
      </w:r>
      <w:r>
        <w:rPr>
          <w:spacing w:val="-3"/>
        </w:rPr>
        <w:t>、</w:t>
      </w:r>
      <w:r>
        <w:rPr>
          <w:rFonts w:hint="eastAsia"/>
          <w:spacing w:val="-3"/>
        </w:rPr>
        <w:t>提升</w:t>
      </w:r>
      <w:r>
        <w:rPr>
          <w:rFonts w:hint="eastAsia"/>
        </w:rPr>
        <w:t>装配式建筑品质，</w:t>
      </w:r>
      <w:r>
        <w:t>坚</w:t>
      </w:r>
      <w:r>
        <w:rPr>
          <w:color w:val="auto"/>
        </w:rPr>
        <w:t>持“百年大计、</w:t>
      </w:r>
      <w:r>
        <w:rPr>
          <w:rFonts w:hint="eastAsia"/>
          <w:color w:val="auto"/>
        </w:rPr>
        <w:t>安全至上</w:t>
      </w:r>
      <w:r>
        <w:rPr>
          <w:color w:val="auto"/>
        </w:rPr>
        <w:t>、质量第一、</w:t>
      </w:r>
      <w:r>
        <w:rPr>
          <w:rFonts w:hint="eastAsia"/>
          <w:color w:val="auto"/>
        </w:rPr>
        <w:t>性能优先</w:t>
      </w:r>
      <w:r>
        <w:rPr>
          <w:color w:val="auto"/>
        </w:rPr>
        <w:t>、</w:t>
      </w:r>
      <w:r>
        <w:rPr>
          <w:rFonts w:hint="eastAsia"/>
          <w:color w:val="auto"/>
        </w:rPr>
        <w:t>智慧管理</w:t>
      </w:r>
      <w:r>
        <w:rPr>
          <w:color w:val="auto"/>
        </w:rPr>
        <w:t>”的方针,</w:t>
      </w:r>
      <w:r>
        <w:rPr>
          <w:rFonts w:hint="eastAsia"/>
          <w:color w:val="auto"/>
        </w:rPr>
        <w:t xml:space="preserve"> </w:t>
      </w:r>
      <w:r>
        <w:rPr>
          <w:color w:val="auto"/>
        </w:rPr>
        <w:t>鼓励在</w:t>
      </w:r>
      <w:r>
        <w:rPr>
          <w:color w:val="auto"/>
        </w:rPr>
        <w:fldChar w:fldCharType="begin"/>
      </w:r>
      <w:r>
        <w:rPr>
          <w:color w:val="auto"/>
        </w:rPr>
        <w:instrText xml:space="preserve"> HYPERLINK "http://www.cngjg.com/" \h </w:instrText>
      </w:r>
      <w:r>
        <w:rPr>
          <w:color w:val="auto"/>
        </w:rPr>
        <w:fldChar w:fldCharType="separate"/>
      </w:r>
      <w:r>
        <w:rPr>
          <w:color w:val="auto"/>
        </w:rPr>
        <w:t>钢结构</w:t>
      </w:r>
      <w:r>
        <w:rPr>
          <w:color w:val="auto"/>
        </w:rPr>
        <w:fldChar w:fldCharType="end"/>
      </w:r>
      <w:r>
        <w:rPr>
          <w:color w:val="auto"/>
        </w:rPr>
        <w:fldChar w:fldCharType="begin"/>
      </w:r>
      <w:r>
        <w:rPr>
          <w:color w:val="auto"/>
        </w:rPr>
        <w:instrText xml:space="preserve"> HYPERLINK "http://www.cngjg.com/" \h </w:instrText>
      </w:r>
      <w:r>
        <w:rPr>
          <w:color w:val="auto"/>
        </w:rPr>
        <w:fldChar w:fldCharType="separate"/>
      </w:r>
      <w:r>
        <w:rPr>
          <w:color w:val="auto"/>
        </w:rPr>
        <w:t>工程</w:t>
      </w:r>
      <w:r>
        <w:rPr>
          <w:color w:val="auto"/>
        </w:rPr>
        <w:fldChar w:fldCharType="end"/>
      </w:r>
      <w:r>
        <w:rPr>
          <w:color w:val="auto"/>
        </w:rPr>
        <w:t>制作</w:t>
      </w:r>
      <w:r>
        <w:rPr>
          <w:color w:val="auto"/>
          <w:spacing w:val="-3"/>
        </w:rPr>
        <w:t>、</w:t>
      </w:r>
      <w:r>
        <w:rPr>
          <w:color w:val="auto"/>
        </w:rPr>
        <w:t>安装中不断创新，</w:t>
      </w:r>
      <w:r>
        <w:rPr>
          <w:rFonts w:hint="eastAsia"/>
          <w:color w:val="auto"/>
        </w:rPr>
        <w:t>积极应用新方法</w:t>
      </w:r>
      <w:r>
        <w:rPr>
          <w:color w:val="auto"/>
        </w:rPr>
        <w:t>、</w:t>
      </w:r>
      <w:r>
        <w:rPr>
          <w:rFonts w:hint="eastAsia"/>
          <w:color w:val="auto"/>
        </w:rPr>
        <w:t>新体系</w:t>
      </w:r>
      <w:r>
        <w:rPr>
          <w:color w:val="auto"/>
        </w:rPr>
        <w:t>、</w:t>
      </w:r>
      <w:r>
        <w:rPr>
          <w:rFonts w:hint="eastAsia"/>
        </w:rPr>
        <w:t>新材料</w:t>
      </w:r>
      <w:r>
        <w:t>、</w:t>
      </w:r>
      <w:r>
        <w:rPr>
          <w:rFonts w:hint="eastAsia"/>
        </w:rPr>
        <w:t>新工艺</w:t>
      </w:r>
      <w:r>
        <w:t>、</w:t>
      </w:r>
      <w:r>
        <w:rPr>
          <w:rFonts w:hint="eastAsia"/>
        </w:rPr>
        <w:t>新技术</w:t>
      </w:r>
      <w:r>
        <w:t>、</w:t>
      </w:r>
      <w:r>
        <w:rPr>
          <w:rFonts w:hint="eastAsia"/>
        </w:rPr>
        <w:t>新软件和新设备，自主研发软件与信息平台，坚持以人为本</w:t>
      </w:r>
      <w:r>
        <w:t>、发扬工匠精神，创建</w:t>
      </w:r>
      <w:r>
        <w:rPr>
          <w:rFonts w:hint="eastAsia"/>
        </w:rPr>
        <w:t>国内外领先的钢结构</w:t>
      </w:r>
      <w:r>
        <w:t>样板工程</w:t>
      </w:r>
      <w:r>
        <w:rPr>
          <w:color w:val="auto"/>
        </w:rPr>
        <w:t>，</w:t>
      </w:r>
      <w:r>
        <w:rPr>
          <w:rFonts w:hint="eastAsia"/>
          <w:color w:val="auto"/>
        </w:rPr>
        <w:t>抬升山西省</w:t>
      </w:r>
      <w:r>
        <w:rPr>
          <w:color w:val="auto"/>
        </w:rPr>
        <w:fldChar w:fldCharType="begin"/>
      </w:r>
      <w:r>
        <w:rPr>
          <w:color w:val="auto"/>
        </w:rPr>
        <w:instrText xml:space="preserve"> HYPERLINK "http://www.cngjg.com/" \h </w:instrText>
      </w:r>
      <w:r>
        <w:rPr>
          <w:color w:val="auto"/>
        </w:rPr>
        <w:fldChar w:fldCharType="separate"/>
      </w:r>
      <w:r>
        <w:rPr>
          <w:color w:val="auto"/>
        </w:rPr>
        <w:t>钢结</w:t>
      </w:r>
      <w:r>
        <w:rPr>
          <w:color w:val="auto"/>
        </w:rPr>
        <w:fldChar w:fldCharType="end"/>
      </w:r>
      <w:r>
        <w:rPr>
          <w:color w:val="auto"/>
        </w:rPr>
        <w:t>构工程</w:t>
      </w:r>
      <w:r>
        <w:rPr>
          <w:rFonts w:hint="eastAsia"/>
          <w:color w:val="auto"/>
        </w:rPr>
        <w:t>安全与</w:t>
      </w:r>
      <w:r>
        <w:rPr>
          <w:color w:val="auto"/>
        </w:rPr>
        <w:t>质量</w:t>
      </w:r>
      <w:r>
        <w:rPr>
          <w:color w:val="auto"/>
          <w:spacing w:val="-3"/>
        </w:rPr>
        <w:t>、</w:t>
      </w:r>
      <w:r>
        <w:rPr>
          <w:rFonts w:hint="eastAsia"/>
          <w:color w:val="auto"/>
        </w:rPr>
        <w:t>建造技术与运营</w:t>
      </w:r>
      <w:r>
        <w:rPr>
          <w:color w:val="auto"/>
        </w:rPr>
        <w:fldChar w:fldCharType="begin"/>
      </w:r>
      <w:r>
        <w:rPr>
          <w:color w:val="auto"/>
        </w:rPr>
        <w:instrText xml:space="preserve"> HYPERLINK "http://www.cngjg.com/jingyingguanli/" \h </w:instrText>
      </w:r>
      <w:r>
        <w:rPr>
          <w:color w:val="auto"/>
        </w:rPr>
        <w:fldChar w:fldCharType="separate"/>
      </w:r>
      <w:r>
        <w:rPr>
          <w:color w:val="auto"/>
        </w:rPr>
        <w:t>管理</w:t>
      </w:r>
      <w:r>
        <w:rPr>
          <w:color w:val="auto"/>
        </w:rPr>
        <w:fldChar w:fldCharType="end"/>
      </w:r>
      <w:r>
        <w:rPr>
          <w:color w:val="auto"/>
        </w:rPr>
        <w:t>水平，</w:t>
      </w:r>
      <w:r>
        <w:t>促进山西省钢结构行业健康</w:t>
      </w:r>
      <w:r>
        <w:rPr>
          <w:spacing w:val="-3"/>
        </w:rPr>
        <w:t>、</w:t>
      </w:r>
      <w:r>
        <w:t>有序</w:t>
      </w:r>
      <w:r>
        <w:rPr>
          <w:spacing w:val="-3"/>
        </w:rPr>
        <w:t>、</w:t>
      </w:r>
      <w:r>
        <w:rPr>
          <w:rFonts w:hint="eastAsia"/>
          <w:spacing w:val="-3"/>
        </w:rPr>
        <w:t>高品质</w:t>
      </w:r>
      <w:r>
        <w:t>发展，特制定本办法。</w:t>
      </w:r>
    </w:p>
    <w:p>
      <w:pPr>
        <w:pStyle w:val="9"/>
        <w:spacing w:before="7"/>
        <w:rPr>
          <w:sz w:val="20"/>
        </w:rPr>
      </w:pPr>
    </w:p>
    <w:p>
      <w:pPr>
        <w:ind w:left="137"/>
        <w:jc w:val="center"/>
        <w:rPr>
          <w:b/>
          <w:bCs/>
          <w:sz w:val="28"/>
        </w:rPr>
      </w:pPr>
      <w:r>
        <w:rPr>
          <w:b/>
          <w:bCs/>
          <w:sz w:val="28"/>
        </w:rPr>
        <w:t>第一章 总则</w:t>
      </w:r>
    </w:p>
    <w:p>
      <w:pPr>
        <w:pStyle w:val="9"/>
        <w:spacing w:before="9"/>
        <w:rPr>
          <w:sz w:val="20"/>
        </w:rPr>
      </w:pPr>
    </w:p>
    <w:p>
      <w:pPr>
        <w:tabs>
          <w:tab w:val="left" w:pos="1468"/>
        </w:tabs>
        <w:spacing w:line="360" w:lineRule="auto"/>
        <w:ind w:firstLine="548" w:firstLineChars="200"/>
        <w:rPr>
          <w:spacing w:val="-4"/>
          <w:sz w:val="28"/>
          <w:szCs w:val="28"/>
        </w:rPr>
      </w:pPr>
      <w:r>
        <w:rPr>
          <w:rFonts w:hint="eastAsia"/>
          <w:spacing w:val="-3"/>
          <w:sz w:val="28"/>
          <w:szCs w:val="28"/>
        </w:rPr>
        <w:t xml:space="preserve">1.1 </w:t>
      </w:r>
      <w:r>
        <w:rPr>
          <w:rFonts w:hint="eastAsia"/>
          <w:spacing w:val="-4"/>
          <w:sz w:val="28"/>
          <w:szCs w:val="28"/>
        </w:rPr>
        <w:t>名称</w:t>
      </w:r>
      <w:r>
        <w:rPr>
          <w:spacing w:val="-4"/>
          <w:sz w:val="28"/>
          <w:szCs w:val="28"/>
        </w:rPr>
        <w:t>：</w:t>
      </w:r>
      <w:r>
        <w:rPr>
          <w:rFonts w:hint="eastAsia"/>
          <w:spacing w:val="-4"/>
          <w:sz w:val="28"/>
          <w:szCs w:val="28"/>
        </w:rPr>
        <w:t>“三晋钢结构样板工程”。</w:t>
      </w:r>
    </w:p>
    <w:p>
      <w:pPr>
        <w:tabs>
          <w:tab w:val="left" w:pos="1400"/>
        </w:tabs>
        <w:spacing w:line="360" w:lineRule="auto"/>
        <w:ind w:right="254" w:firstLine="544" w:firstLineChars="200"/>
        <w:rPr>
          <w:sz w:val="28"/>
          <w:szCs w:val="28"/>
        </w:rPr>
      </w:pPr>
      <w:r>
        <w:rPr>
          <w:rFonts w:hint="eastAsia"/>
          <w:spacing w:val="-4"/>
          <w:sz w:val="28"/>
          <w:szCs w:val="28"/>
        </w:rPr>
        <w:t xml:space="preserve">1.2 </w:t>
      </w:r>
      <w:r>
        <w:rPr>
          <w:spacing w:val="-4"/>
          <w:sz w:val="28"/>
          <w:szCs w:val="28"/>
        </w:rPr>
        <w:t>“三晋钢结构样板工程”是山西省钢结构协会</w:t>
      </w:r>
      <w:r>
        <w:rPr>
          <w:rFonts w:hint="eastAsia"/>
          <w:spacing w:val="-4"/>
          <w:sz w:val="28"/>
          <w:szCs w:val="28"/>
        </w:rPr>
        <w:t>针</w:t>
      </w:r>
      <w:r>
        <w:rPr>
          <w:spacing w:val="-4"/>
          <w:sz w:val="28"/>
          <w:szCs w:val="28"/>
        </w:rPr>
        <w:t>对</w:t>
      </w:r>
      <w:r>
        <w:rPr>
          <w:spacing w:val="-3"/>
          <w:sz w:val="28"/>
          <w:szCs w:val="28"/>
        </w:rPr>
        <w:t>会员单位</w:t>
      </w:r>
      <w:r>
        <w:rPr>
          <w:rFonts w:hint="eastAsia"/>
          <w:spacing w:val="-3"/>
          <w:sz w:val="28"/>
          <w:szCs w:val="28"/>
        </w:rPr>
        <w:t>独立完成的</w:t>
      </w:r>
      <w:r>
        <w:rPr>
          <w:spacing w:val="-3"/>
          <w:sz w:val="28"/>
          <w:szCs w:val="28"/>
        </w:rPr>
        <w:t>钢结构工程</w:t>
      </w:r>
      <w:r>
        <w:rPr>
          <w:rFonts w:hint="eastAsia"/>
          <w:spacing w:val="-3"/>
          <w:sz w:val="28"/>
          <w:szCs w:val="28"/>
        </w:rPr>
        <w:t>的最高综合评价</w:t>
      </w:r>
      <w:r>
        <w:rPr>
          <w:spacing w:val="-3"/>
          <w:sz w:val="28"/>
          <w:szCs w:val="28"/>
        </w:rPr>
        <w:t>。</w:t>
      </w:r>
    </w:p>
    <w:p>
      <w:pPr>
        <w:tabs>
          <w:tab w:val="left" w:pos="1400"/>
        </w:tabs>
        <w:spacing w:line="360" w:lineRule="auto"/>
        <w:ind w:right="254" w:firstLine="544" w:firstLineChars="200"/>
        <w:rPr>
          <w:sz w:val="28"/>
          <w:szCs w:val="28"/>
        </w:rPr>
      </w:pPr>
      <w:r>
        <w:rPr>
          <w:rFonts w:hint="eastAsia"/>
          <w:spacing w:val="-4"/>
          <w:sz w:val="28"/>
          <w:szCs w:val="28"/>
        </w:rPr>
        <w:t xml:space="preserve">1.3 </w:t>
      </w:r>
      <w:r>
        <w:rPr>
          <w:spacing w:val="-4"/>
          <w:sz w:val="28"/>
          <w:szCs w:val="28"/>
        </w:rPr>
        <w:t>本办法适用于山西省钢结构协会会员单位在国内外承建的钢结构工程。</w:t>
      </w:r>
    </w:p>
    <w:p>
      <w:pPr>
        <w:tabs>
          <w:tab w:val="left" w:pos="1400"/>
        </w:tabs>
        <w:spacing w:line="360" w:lineRule="auto"/>
        <w:ind w:firstLine="544" w:firstLineChars="200"/>
        <w:rPr>
          <w:sz w:val="28"/>
          <w:szCs w:val="28"/>
        </w:rPr>
      </w:pPr>
      <w:r>
        <w:rPr>
          <w:rFonts w:hint="eastAsia"/>
          <w:spacing w:val="-4"/>
          <w:sz w:val="28"/>
          <w:szCs w:val="28"/>
        </w:rPr>
        <w:t xml:space="preserve">1.4 </w:t>
      </w:r>
      <w:r>
        <w:rPr>
          <w:spacing w:val="-4"/>
          <w:sz w:val="28"/>
          <w:szCs w:val="28"/>
        </w:rPr>
        <w:t>“三晋钢结构样板工程”评价活动由山西省钢结构协会负责组织。</w:t>
      </w:r>
    </w:p>
    <w:p>
      <w:pPr>
        <w:tabs>
          <w:tab w:val="left" w:pos="1468"/>
        </w:tabs>
        <w:spacing w:line="360" w:lineRule="auto"/>
        <w:ind w:right="254" w:firstLine="524" w:firstLineChars="200"/>
        <w:rPr>
          <w:spacing w:val="-3"/>
          <w:sz w:val="28"/>
          <w:szCs w:val="28"/>
        </w:rPr>
      </w:pPr>
      <w:r>
        <w:rPr>
          <w:rFonts w:hint="eastAsia"/>
          <w:spacing w:val="-9"/>
          <w:sz w:val="28"/>
          <w:szCs w:val="28"/>
        </w:rPr>
        <w:t xml:space="preserve">1.5 </w:t>
      </w:r>
      <w:r>
        <w:rPr>
          <w:spacing w:val="-9"/>
          <w:sz w:val="28"/>
          <w:szCs w:val="28"/>
        </w:rPr>
        <w:t>申报参</w:t>
      </w:r>
      <w:r>
        <w:rPr>
          <w:rFonts w:hint="eastAsia"/>
          <w:spacing w:val="-9"/>
          <w:sz w:val="28"/>
          <w:szCs w:val="28"/>
        </w:rPr>
        <w:t>评</w:t>
      </w:r>
      <w:r>
        <w:rPr>
          <w:spacing w:val="-9"/>
          <w:sz w:val="28"/>
          <w:szCs w:val="28"/>
        </w:rPr>
        <w:t>“三晋钢结构样板工程”，坚持企业自愿</w:t>
      </w:r>
      <w:r>
        <w:rPr>
          <w:spacing w:val="-3"/>
          <w:sz w:val="28"/>
          <w:szCs w:val="28"/>
        </w:rPr>
        <w:t>申报的原则。</w:t>
      </w:r>
    </w:p>
    <w:p>
      <w:pPr>
        <w:tabs>
          <w:tab w:val="left" w:pos="1468"/>
        </w:tabs>
        <w:spacing w:line="360" w:lineRule="auto"/>
        <w:ind w:right="254" w:firstLine="528" w:firstLineChars="200"/>
        <w:jc w:val="both"/>
        <w:rPr>
          <w:spacing w:val="-3"/>
          <w:sz w:val="28"/>
          <w:szCs w:val="28"/>
        </w:rPr>
      </w:pPr>
      <w:r>
        <w:rPr>
          <w:rFonts w:hint="eastAsia"/>
          <w:spacing w:val="-8"/>
          <w:sz w:val="28"/>
          <w:szCs w:val="28"/>
        </w:rPr>
        <w:t xml:space="preserve">1.6 </w:t>
      </w:r>
      <w:r>
        <w:rPr>
          <w:spacing w:val="-8"/>
          <w:sz w:val="28"/>
          <w:szCs w:val="28"/>
        </w:rPr>
        <w:t>每年</w:t>
      </w:r>
      <w:r>
        <w:rPr>
          <w:rFonts w:hint="eastAsia"/>
          <w:spacing w:val="-8"/>
          <w:sz w:val="28"/>
          <w:szCs w:val="28"/>
        </w:rPr>
        <w:t>均组织</w:t>
      </w:r>
      <w:r>
        <w:rPr>
          <w:spacing w:val="-8"/>
          <w:sz w:val="28"/>
          <w:szCs w:val="28"/>
        </w:rPr>
        <w:t>对</w:t>
      </w:r>
      <w:r>
        <w:rPr>
          <w:rFonts w:hint="eastAsia"/>
          <w:spacing w:val="-8"/>
          <w:sz w:val="28"/>
          <w:szCs w:val="28"/>
        </w:rPr>
        <w:t>结构竣工验收合格的</w:t>
      </w:r>
      <w:r>
        <w:rPr>
          <w:spacing w:val="-8"/>
          <w:sz w:val="28"/>
          <w:szCs w:val="28"/>
        </w:rPr>
        <w:t>钢结构工程进行“三晋钢结构样板工程</w:t>
      </w:r>
      <w:r>
        <w:rPr>
          <w:sz w:val="28"/>
          <w:szCs w:val="28"/>
        </w:rPr>
        <w:t>”评</w:t>
      </w:r>
      <w:r>
        <w:rPr>
          <w:rFonts w:hint="eastAsia"/>
          <w:sz w:val="28"/>
          <w:szCs w:val="28"/>
        </w:rPr>
        <w:t>价，随报随评，年底召开总评会议通过。</w:t>
      </w:r>
      <w:r>
        <w:rPr>
          <w:sz w:val="28"/>
          <w:szCs w:val="28"/>
        </w:rPr>
        <w:t>评价工作坚持实事求是、高</w:t>
      </w:r>
      <w:r>
        <w:fldChar w:fldCharType="begin"/>
      </w:r>
      <w:r>
        <w:instrText xml:space="preserve"> HYPERLINK "http://www.cngjg.com/yanjiu/biaozhun/" \h </w:instrText>
      </w:r>
      <w:r>
        <w:fldChar w:fldCharType="separate"/>
      </w:r>
      <w:r>
        <w:rPr>
          <w:spacing w:val="2"/>
          <w:sz w:val="28"/>
          <w:szCs w:val="28"/>
        </w:rPr>
        <w:t>标准</w:t>
      </w:r>
      <w:r>
        <w:rPr>
          <w:spacing w:val="2"/>
          <w:sz w:val="28"/>
          <w:szCs w:val="28"/>
        </w:rPr>
        <w:fldChar w:fldCharType="end"/>
      </w:r>
      <w:r>
        <w:rPr>
          <w:sz w:val="28"/>
          <w:szCs w:val="28"/>
        </w:rPr>
        <w:t>、严要求、公</w:t>
      </w:r>
      <w:r>
        <w:rPr>
          <w:spacing w:val="-3"/>
          <w:sz w:val="28"/>
          <w:szCs w:val="28"/>
        </w:rPr>
        <w:t>开、公平、公正</w:t>
      </w:r>
      <w:r>
        <w:rPr>
          <w:rFonts w:hint="eastAsia"/>
          <w:spacing w:val="-3"/>
          <w:sz w:val="28"/>
          <w:szCs w:val="28"/>
        </w:rPr>
        <w:t>，以评促建，为会员单位服务</w:t>
      </w:r>
      <w:r>
        <w:rPr>
          <w:spacing w:val="-3"/>
          <w:sz w:val="28"/>
          <w:szCs w:val="28"/>
        </w:rPr>
        <w:t>的原则。</w:t>
      </w:r>
    </w:p>
    <w:p>
      <w:pPr>
        <w:tabs>
          <w:tab w:val="left" w:pos="1542"/>
        </w:tabs>
        <w:spacing w:before="39" w:line="360" w:lineRule="auto"/>
        <w:ind w:right="254" w:firstLine="572" w:firstLineChars="200"/>
        <w:jc w:val="both"/>
        <w:rPr>
          <w:sz w:val="28"/>
          <w:szCs w:val="28"/>
        </w:rPr>
      </w:pPr>
      <w:r>
        <w:rPr>
          <w:rFonts w:hint="eastAsia"/>
          <w:spacing w:val="3"/>
          <w:sz w:val="28"/>
          <w:szCs w:val="28"/>
        </w:rPr>
        <w:t>1</w:t>
      </w:r>
      <w:r>
        <w:rPr>
          <w:spacing w:val="3"/>
          <w:sz w:val="28"/>
          <w:szCs w:val="28"/>
          <w:lang w:val="en-US"/>
        </w:rPr>
        <w:t xml:space="preserve">.7 </w:t>
      </w:r>
      <w:r>
        <w:rPr>
          <w:spacing w:val="3"/>
          <w:sz w:val="28"/>
          <w:szCs w:val="28"/>
        </w:rPr>
        <w:t>申报“三晋钢结构样板工程”的工程，必须符合</w:t>
      </w:r>
      <w:r>
        <w:rPr>
          <w:sz w:val="28"/>
          <w:szCs w:val="28"/>
        </w:rPr>
        <w:t>国家工程建设标准强制性条文和现行规范、标准及</w:t>
      </w:r>
      <w:r>
        <w:fldChar w:fldCharType="begin"/>
      </w:r>
      <w:r>
        <w:instrText xml:space="preserve"> HYPERLINK "http://www.cngjg.com/gangjiegoushejishigong/" \h </w:instrText>
      </w:r>
      <w:r>
        <w:fldChar w:fldCharType="separate"/>
      </w:r>
      <w:r>
        <w:rPr>
          <w:spacing w:val="2"/>
          <w:sz w:val="28"/>
          <w:szCs w:val="28"/>
        </w:rPr>
        <w:t>设计</w:t>
      </w:r>
      <w:r>
        <w:rPr>
          <w:spacing w:val="2"/>
          <w:sz w:val="28"/>
          <w:szCs w:val="28"/>
        </w:rPr>
        <w:fldChar w:fldCharType="end"/>
      </w:r>
      <w:r>
        <w:rPr>
          <w:spacing w:val="1"/>
          <w:sz w:val="28"/>
          <w:szCs w:val="28"/>
        </w:rPr>
        <w:t>要求，既要</w:t>
      </w:r>
      <w:r>
        <w:rPr>
          <w:sz w:val="28"/>
          <w:szCs w:val="28"/>
        </w:rPr>
        <w:t>体现技术先进性和可行性，又要兼顾经济合理性和成本可行性；必须保证主体钢结构安全、耐久、确保抗震设防烈度和耐火等级；必</w:t>
      </w:r>
      <w:r>
        <w:rPr>
          <w:spacing w:val="-3"/>
          <w:sz w:val="28"/>
          <w:szCs w:val="28"/>
        </w:rPr>
        <w:t>须为制作安装工艺精细的钢结构精品工程。</w:t>
      </w:r>
    </w:p>
    <w:p>
      <w:pPr>
        <w:tabs>
          <w:tab w:val="left" w:pos="1468"/>
        </w:tabs>
        <w:spacing w:line="360" w:lineRule="auto"/>
        <w:ind w:right="116" w:firstLine="520" w:firstLineChars="200"/>
        <w:jc w:val="both"/>
        <w:rPr>
          <w:sz w:val="28"/>
          <w:szCs w:val="28"/>
        </w:rPr>
      </w:pPr>
      <w:r>
        <w:rPr>
          <w:spacing w:val="-10"/>
          <w:sz w:val="28"/>
          <w:szCs w:val="28"/>
        </w:rPr>
        <w:t>1.8 争创和评价“三晋钢结构样板工程”的活</w:t>
      </w:r>
      <w:r>
        <w:rPr>
          <w:spacing w:val="-4"/>
          <w:sz w:val="28"/>
          <w:szCs w:val="28"/>
        </w:rPr>
        <w:t>动，是以总承包、钢结构专业承包</w:t>
      </w:r>
      <w:r>
        <w:fldChar w:fldCharType="begin"/>
      </w:r>
      <w:r>
        <w:instrText xml:space="preserve"> HYPERLINK "http://www.cngjg.com/gangjiegoushejishigong/qiye/" \h </w:instrText>
      </w:r>
      <w:r>
        <w:fldChar w:fldCharType="separate"/>
      </w:r>
      <w:r>
        <w:rPr>
          <w:spacing w:val="-2"/>
          <w:sz w:val="28"/>
          <w:szCs w:val="28"/>
        </w:rPr>
        <w:t>施工企业</w:t>
      </w:r>
      <w:r>
        <w:rPr>
          <w:spacing w:val="-2"/>
          <w:sz w:val="28"/>
          <w:szCs w:val="28"/>
        </w:rPr>
        <w:fldChar w:fldCharType="end"/>
      </w:r>
      <w:r>
        <w:rPr>
          <w:spacing w:val="-3"/>
          <w:sz w:val="28"/>
          <w:szCs w:val="28"/>
        </w:rPr>
        <w:t>为主体的行业活动行为。</w:t>
      </w:r>
      <w:r>
        <w:rPr>
          <w:sz w:val="28"/>
          <w:szCs w:val="28"/>
        </w:rPr>
        <w:t>企业要立足提高整体素质和质量总体水平，重在加强科学管理，严格过程控制，推动科技进步。要创质量高、成本低、经济效益好的</w:t>
      </w:r>
      <w:r>
        <w:rPr>
          <w:spacing w:val="-3"/>
          <w:sz w:val="28"/>
          <w:szCs w:val="28"/>
        </w:rPr>
        <w:t>精品工程，向质量效益型发展。</w:t>
      </w:r>
    </w:p>
    <w:p>
      <w:pPr>
        <w:numPr>
          <w:ilvl w:val="0"/>
          <w:numId w:val="1"/>
        </w:numPr>
        <w:spacing w:line="356" w:lineRule="exact"/>
        <w:jc w:val="center"/>
        <w:rPr>
          <w:b/>
          <w:sz w:val="28"/>
        </w:rPr>
      </w:pPr>
      <w:r>
        <w:rPr>
          <w:b/>
          <w:sz w:val="28"/>
        </w:rPr>
        <w:t>评价机构</w:t>
      </w:r>
    </w:p>
    <w:p>
      <w:pPr>
        <w:pStyle w:val="17"/>
        <w:tabs>
          <w:tab w:val="left" w:pos="1187"/>
        </w:tabs>
        <w:spacing w:before="183" w:line="364" w:lineRule="auto"/>
        <w:ind w:left="0" w:right="254" w:firstLine="552" w:firstLineChars="200"/>
        <w:jc w:val="both"/>
        <w:rPr>
          <w:sz w:val="28"/>
        </w:rPr>
      </w:pPr>
      <w:r>
        <w:rPr>
          <w:rFonts w:hint="eastAsia"/>
          <w:spacing w:val="-2"/>
          <w:sz w:val="28"/>
          <w:lang w:val="en-US"/>
        </w:rPr>
        <w:t xml:space="preserve">2.1 </w:t>
      </w:r>
      <w:r>
        <w:rPr>
          <w:spacing w:val="-2"/>
          <w:sz w:val="28"/>
        </w:rPr>
        <w:t>协会成立</w:t>
      </w:r>
      <w:r>
        <w:rPr>
          <w:rFonts w:hint="eastAsia" w:ascii="宋体" w:hAnsi="宋体" w:eastAsia="宋体"/>
          <w:spacing w:val="-1"/>
          <w:sz w:val="28"/>
        </w:rPr>
        <w:t>“</w:t>
      </w:r>
      <w:r>
        <w:rPr>
          <w:spacing w:val="-3"/>
          <w:sz w:val="28"/>
        </w:rPr>
        <w:t>三晋钢结构样板工程</w:t>
      </w:r>
      <w:r>
        <w:rPr>
          <w:rFonts w:hint="eastAsia" w:ascii="宋体" w:hAnsi="宋体" w:eastAsia="宋体"/>
          <w:spacing w:val="-3"/>
          <w:sz w:val="28"/>
        </w:rPr>
        <w:t>”</w:t>
      </w:r>
      <w:r>
        <w:rPr>
          <w:spacing w:val="-11"/>
          <w:sz w:val="28"/>
        </w:rPr>
        <w:t>评价委员会，设主</w:t>
      </w:r>
      <w:r>
        <w:rPr>
          <w:spacing w:val="-4"/>
          <w:sz w:val="28"/>
        </w:rPr>
        <w:t>任委员</w:t>
      </w:r>
      <w:r>
        <w:rPr>
          <w:sz w:val="28"/>
        </w:rPr>
        <w:t>1</w:t>
      </w:r>
      <w:r>
        <w:rPr>
          <w:spacing w:val="-6"/>
          <w:sz w:val="28"/>
        </w:rPr>
        <w:t>名</w:t>
      </w:r>
      <w:r>
        <w:rPr>
          <w:rFonts w:hint="eastAsia"/>
          <w:spacing w:val="-6"/>
          <w:sz w:val="28"/>
        </w:rPr>
        <w:t>，由协会会长兼任；</w:t>
      </w:r>
      <w:r>
        <w:rPr>
          <w:spacing w:val="-6"/>
          <w:sz w:val="28"/>
        </w:rPr>
        <w:t>副主任委员</w:t>
      </w:r>
      <w:r>
        <w:rPr>
          <w:rFonts w:hint="eastAsia"/>
          <w:sz w:val="28"/>
        </w:rPr>
        <w:t>2</w:t>
      </w:r>
      <w:r>
        <w:rPr>
          <w:spacing w:val="-13"/>
          <w:sz w:val="28"/>
        </w:rPr>
        <w:t>名</w:t>
      </w:r>
      <w:r>
        <w:rPr>
          <w:rFonts w:hint="eastAsia"/>
          <w:spacing w:val="-13"/>
          <w:sz w:val="28"/>
        </w:rPr>
        <w:t>，由协会秘书长与专家委员会主任兼任；</w:t>
      </w:r>
      <w:r>
        <w:rPr>
          <w:spacing w:val="-13"/>
          <w:sz w:val="28"/>
        </w:rPr>
        <w:t>委员若干，由山西省钢结构协会根</w:t>
      </w:r>
      <w:r>
        <w:rPr>
          <w:spacing w:val="-2"/>
          <w:sz w:val="28"/>
        </w:rPr>
        <w:t>据民主评议</w:t>
      </w:r>
      <w:r>
        <w:rPr>
          <w:rFonts w:hint="eastAsia"/>
          <w:spacing w:val="-2"/>
          <w:sz w:val="28"/>
        </w:rPr>
        <w:t>，</w:t>
      </w:r>
      <w:r>
        <w:rPr>
          <w:spacing w:val="-2"/>
          <w:sz w:val="28"/>
        </w:rPr>
        <w:t>从山西省钢结构协会专家库中选取聘任，任期</w:t>
      </w:r>
      <w:r>
        <w:rPr>
          <w:rFonts w:hint="eastAsia"/>
          <w:sz w:val="28"/>
        </w:rPr>
        <w:t>3</w:t>
      </w:r>
      <w:r>
        <w:rPr>
          <w:spacing w:val="-14"/>
          <w:sz w:val="28"/>
        </w:rPr>
        <w:t>年</w:t>
      </w:r>
      <w:r>
        <w:rPr>
          <w:spacing w:val="-3"/>
          <w:sz w:val="28"/>
        </w:rPr>
        <w:t>。</w:t>
      </w:r>
    </w:p>
    <w:p>
      <w:pPr>
        <w:pStyle w:val="17"/>
        <w:tabs>
          <w:tab w:val="left" w:pos="1187"/>
        </w:tabs>
        <w:spacing w:before="127" w:line="417" w:lineRule="auto"/>
        <w:ind w:left="0" w:right="254" w:firstLine="524" w:firstLineChars="200"/>
        <w:jc w:val="both"/>
        <w:rPr>
          <w:sz w:val="28"/>
        </w:rPr>
      </w:pPr>
      <w:r>
        <w:rPr>
          <w:rFonts w:hint="eastAsia"/>
          <w:spacing w:val="-9"/>
          <w:sz w:val="28"/>
          <w:lang w:val="en-US"/>
        </w:rPr>
        <w:t xml:space="preserve">2.2 </w:t>
      </w:r>
      <w:r>
        <w:rPr>
          <w:spacing w:val="-9"/>
          <w:sz w:val="28"/>
        </w:rPr>
        <w:t>评价委员会下设评价办公室</w:t>
      </w:r>
      <w:r>
        <w:rPr>
          <w:rFonts w:hint="eastAsia"/>
          <w:spacing w:val="-9"/>
          <w:sz w:val="28"/>
        </w:rPr>
        <w:t>，由协会秘书长兼任办公室主任</w:t>
      </w:r>
      <w:r>
        <w:rPr>
          <w:spacing w:val="-9"/>
          <w:sz w:val="28"/>
        </w:rPr>
        <w:t>，</w:t>
      </w:r>
      <w:r>
        <w:rPr>
          <w:rFonts w:hint="eastAsia"/>
          <w:spacing w:val="-9"/>
          <w:sz w:val="28"/>
        </w:rPr>
        <w:t>专家委员会副主任与秘书长兼任副主任，</w:t>
      </w:r>
      <w:r>
        <w:rPr>
          <w:spacing w:val="-9"/>
          <w:sz w:val="28"/>
        </w:rPr>
        <w:t>负责</w:t>
      </w:r>
      <w:r>
        <w:rPr>
          <w:rFonts w:hint="eastAsia"/>
          <w:spacing w:val="-9"/>
          <w:sz w:val="28"/>
        </w:rPr>
        <w:t>受理项目</w:t>
      </w:r>
      <w:r>
        <w:rPr>
          <w:spacing w:val="-9"/>
          <w:sz w:val="28"/>
        </w:rPr>
        <w:t>申报</w:t>
      </w:r>
      <w:r>
        <w:fldChar w:fldCharType="begin"/>
      </w:r>
      <w:r>
        <w:instrText xml:space="preserve"> HYPERLINK "http://www.cngjg.com/shangji/cailiaocaigou/" \h </w:instrText>
      </w:r>
      <w:r>
        <w:fldChar w:fldCharType="separate"/>
      </w:r>
      <w:r>
        <w:rPr>
          <w:spacing w:val="-2"/>
          <w:sz w:val="28"/>
        </w:rPr>
        <w:t>材料</w:t>
      </w:r>
      <w:r>
        <w:rPr>
          <w:spacing w:val="-2"/>
          <w:sz w:val="28"/>
        </w:rPr>
        <w:fldChar w:fldCharType="end"/>
      </w:r>
      <w:r>
        <w:rPr>
          <w:sz w:val="28"/>
        </w:rPr>
        <w:t>、</w:t>
      </w:r>
      <w:r>
        <w:rPr>
          <w:rFonts w:hint="eastAsia"/>
          <w:sz w:val="28"/>
        </w:rPr>
        <w:t>审查参评项目资格</w:t>
      </w:r>
      <w:r>
        <w:rPr>
          <w:rFonts w:hint="eastAsia"/>
          <w:spacing w:val="-2"/>
          <w:sz w:val="28"/>
        </w:rPr>
        <w:t>，</w:t>
      </w:r>
      <w:r>
        <w:rPr>
          <w:rFonts w:hint="eastAsia"/>
          <w:sz w:val="28"/>
        </w:rPr>
        <w:t>落实</w:t>
      </w:r>
      <w:r>
        <w:rPr>
          <w:sz w:val="28"/>
        </w:rPr>
        <w:t>现场</w:t>
      </w:r>
      <w:r>
        <w:rPr>
          <w:rFonts w:hint="eastAsia"/>
          <w:spacing w:val="-2"/>
          <w:sz w:val="28"/>
        </w:rPr>
        <w:t>考</w:t>
      </w:r>
      <w:r>
        <w:rPr>
          <w:spacing w:val="-2"/>
          <w:sz w:val="28"/>
        </w:rPr>
        <w:t>核</w:t>
      </w:r>
      <w:r>
        <w:rPr>
          <w:rFonts w:hint="eastAsia"/>
          <w:spacing w:val="-2"/>
          <w:sz w:val="28"/>
        </w:rPr>
        <w:t>程序</w:t>
      </w:r>
      <w:r>
        <w:rPr>
          <w:sz w:val="28"/>
        </w:rPr>
        <w:t>、</w:t>
      </w:r>
      <w:r>
        <w:rPr>
          <w:rFonts w:hint="eastAsia"/>
          <w:sz w:val="28"/>
          <w:lang w:val="en-US"/>
        </w:rPr>
        <w:t>日程</w:t>
      </w:r>
      <w:r>
        <w:rPr>
          <w:sz w:val="28"/>
        </w:rPr>
        <w:t>、</w:t>
      </w:r>
      <w:r>
        <w:rPr>
          <w:rFonts w:hint="eastAsia"/>
          <w:sz w:val="28"/>
        </w:rPr>
        <w:t>文件收回，组织年度总评会议，编写现场考核工作手册，进行样板工程宣贯等</w:t>
      </w:r>
      <w:r>
        <w:rPr>
          <w:spacing w:val="-2"/>
          <w:sz w:val="28"/>
        </w:rPr>
        <w:t>。</w:t>
      </w:r>
    </w:p>
    <w:p>
      <w:pPr>
        <w:pStyle w:val="17"/>
        <w:tabs>
          <w:tab w:val="left" w:pos="1187"/>
        </w:tabs>
        <w:spacing w:line="360" w:lineRule="auto"/>
        <w:ind w:left="0" w:right="255" w:firstLine="612" w:firstLineChars="200"/>
        <w:jc w:val="both"/>
        <w:rPr>
          <w:sz w:val="28"/>
        </w:rPr>
      </w:pPr>
      <w:r>
        <w:rPr>
          <w:rFonts w:hint="eastAsia"/>
          <w:spacing w:val="13"/>
          <w:sz w:val="28"/>
          <w:lang w:val="en-US"/>
        </w:rPr>
        <w:t xml:space="preserve">2.3 </w:t>
      </w:r>
      <w:r>
        <w:rPr>
          <w:spacing w:val="13"/>
          <w:sz w:val="28"/>
        </w:rPr>
        <w:t>现场</w:t>
      </w:r>
      <w:r>
        <w:rPr>
          <w:rFonts w:hint="eastAsia"/>
          <w:spacing w:val="13"/>
          <w:sz w:val="28"/>
        </w:rPr>
        <w:t>评</w:t>
      </w:r>
      <w:r>
        <w:rPr>
          <w:rFonts w:hint="eastAsia"/>
          <w:color w:val="000000" w:themeColor="text1"/>
          <w:spacing w:val="13"/>
          <w:sz w:val="28"/>
          <w:lang w:val="en-US"/>
          <w14:textFill>
            <w14:solidFill>
              <w14:schemeClr w14:val="tx1"/>
            </w14:solidFill>
          </w14:textFill>
        </w:rPr>
        <w:t>审</w:t>
      </w:r>
      <w:r>
        <w:rPr>
          <w:rFonts w:hint="eastAsia"/>
          <w:color w:val="000000" w:themeColor="text1"/>
          <w:spacing w:val="13"/>
          <w:sz w:val="28"/>
          <w14:textFill>
            <w14:solidFill>
              <w14:schemeClr w14:val="tx1"/>
            </w14:solidFill>
          </w14:textFill>
        </w:rPr>
        <w:t>由评价委员会办公室组织，现场评审</w:t>
      </w:r>
      <w:r>
        <w:rPr>
          <w:spacing w:val="13"/>
          <w:sz w:val="28"/>
        </w:rPr>
        <w:t>专家从山西省钢结构协会专家库中随机抽</w:t>
      </w:r>
      <w:r>
        <w:rPr>
          <w:sz w:val="28"/>
        </w:rPr>
        <w:t>取，</w:t>
      </w:r>
      <w:r>
        <w:rPr>
          <w:rFonts w:hint="eastAsia"/>
          <w:sz w:val="28"/>
        </w:rPr>
        <w:t>考评</w:t>
      </w:r>
      <w:r>
        <w:rPr>
          <w:sz w:val="28"/>
        </w:rPr>
        <w:t>专家应具有较高的专业技术知识和施工经验，熟悉规范、</w:t>
      </w:r>
      <w:r>
        <w:rPr>
          <w:spacing w:val="-3"/>
          <w:sz w:val="28"/>
        </w:rPr>
        <w:t>标准，公正</w:t>
      </w:r>
      <w:r>
        <w:rPr>
          <w:sz w:val="28"/>
        </w:rPr>
        <w:t>、</w:t>
      </w:r>
      <w:r>
        <w:rPr>
          <w:spacing w:val="-3"/>
          <w:sz w:val="28"/>
        </w:rPr>
        <w:t>廉洁</w:t>
      </w:r>
      <w:r>
        <w:rPr>
          <w:rFonts w:hint="eastAsia"/>
          <w:spacing w:val="-3"/>
          <w:sz w:val="28"/>
        </w:rPr>
        <w:t>，并经专家委员会组织的“钢结构样板工程评价专家资格培训”合格后才能参加现场评审。</w:t>
      </w:r>
      <w:r>
        <w:rPr>
          <w:rFonts w:hint="eastAsia"/>
          <w:spacing w:val="-2"/>
          <w:sz w:val="28"/>
        </w:rPr>
        <w:t>现场考评组一般由5位专家与1位协会秘书处领队组成。考评组组长从5位专家中选聘，一般应具有正高职称</w:t>
      </w:r>
      <w:r>
        <w:rPr>
          <w:sz w:val="28"/>
        </w:rPr>
        <w:t>、</w:t>
      </w:r>
      <w:r>
        <w:rPr>
          <w:rFonts w:hint="eastAsia"/>
          <w:spacing w:val="-2"/>
          <w:sz w:val="28"/>
        </w:rPr>
        <w:t>丰富的工程实践经验，对钢结构工程制作与安装工艺非常熟悉，并已参加过5次以上的现场考评工作；协会秘书处领队</w:t>
      </w:r>
      <w:r>
        <w:rPr>
          <w:rFonts w:hint="eastAsia"/>
          <w:spacing w:val="-2"/>
          <w:sz w:val="28"/>
          <w:lang w:val="en-US"/>
        </w:rPr>
        <w:t>,</w:t>
      </w:r>
      <w:r>
        <w:rPr>
          <w:rFonts w:hint="eastAsia"/>
          <w:spacing w:val="-2"/>
          <w:sz w:val="28"/>
        </w:rPr>
        <w:t>一般由协会的专职工作人员担任，应具有钢结构工程的基本知识，掌握评价过程涉及的专业基础，熟练组织评价过程的各个环节，能够独立编写评价过程的文档与宣传报道稿件。</w:t>
      </w:r>
    </w:p>
    <w:p>
      <w:pPr>
        <w:pStyle w:val="17"/>
        <w:tabs>
          <w:tab w:val="left" w:pos="1196"/>
        </w:tabs>
        <w:spacing w:line="360" w:lineRule="auto"/>
        <w:ind w:left="0" w:right="255" w:firstLine="536" w:firstLineChars="200"/>
        <w:jc w:val="both"/>
      </w:pPr>
      <w:r>
        <w:rPr>
          <w:rFonts w:hint="eastAsia"/>
          <w:spacing w:val="-6"/>
          <w:sz w:val="28"/>
          <w:lang w:val="en-US"/>
        </w:rPr>
        <w:t xml:space="preserve">2.4 </w:t>
      </w:r>
      <w:r>
        <w:rPr>
          <w:spacing w:val="-6"/>
          <w:sz w:val="28"/>
        </w:rPr>
        <w:t>评价委员会在每年</w:t>
      </w:r>
      <w:r>
        <w:rPr>
          <w:sz w:val="28"/>
        </w:rPr>
        <w:t>12</w:t>
      </w:r>
      <w:r>
        <w:rPr>
          <w:spacing w:val="-8"/>
          <w:sz w:val="28"/>
        </w:rPr>
        <w:t>月底对</w:t>
      </w:r>
      <w:r>
        <w:rPr>
          <w:rFonts w:hint="eastAsia"/>
          <w:spacing w:val="-8"/>
          <w:sz w:val="28"/>
          <w:lang w:val="en-US" w:eastAsia="zh-CN"/>
        </w:rPr>
        <w:t>参与</w:t>
      </w:r>
      <w:r>
        <w:rPr>
          <w:spacing w:val="-8"/>
          <w:sz w:val="28"/>
        </w:rPr>
        <w:t>评价“三晋钢结构样板工程</w:t>
      </w:r>
      <w:r>
        <w:rPr>
          <w:spacing w:val="-4"/>
          <w:sz w:val="28"/>
        </w:rPr>
        <w:t>”</w:t>
      </w:r>
      <w:r>
        <w:rPr>
          <w:spacing w:val="-8"/>
          <w:sz w:val="28"/>
        </w:rPr>
        <w:t>的</w:t>
      </w:r>
      <w:r>
        <w:rPr>
          <w:spacing w:val="-4"/>
          <w:sz w:val="28"/>
        </w:rPr>
        <w:t>工程组织总评，并最终确定样板工程名单。</w:t>
      </w:r>
    </w:p>
    <w:p>
      <w:pPr>
        <w:pStyle w:val="8"/>
        <w:spacing w:line="360" w:lineRule="auto"/>
        <w:jc w:val="center"/>
        <w:rPr>
          <w:sz w:val="20"/>
        </w:rPr>
      </w:pPr>
      <w:r>
        <w:t>第三章 评价范围</w:t>
      </w:r>
    </w:p>
    <w:p>
      <w:pPr>
        <w:pStyle w:val="17"/>
        <w:tabs>
          <w:tab w:val="left" w:pos="1216"/>
        </w:tabs>
        <w:spacing w:line="360" w:lineRule="auto"/>
        <w:ind w:left="-73" w:leftChars="-33" w:firstLine="572" w:firstLineChars="200"/>
        <w:jc w:val="both"/>
        <w:rPr>
          <w:color w:val="000000" w:themeColor="text1"/>
          <w:spacing w:val="3"/>
          <w:sz w:val="28"/>
          <w:szCs w:val="28"/>
          <w14:textFill>
            <w14:solidFill>
              <w14:schemeClr w14:val="tx1"/>
            </w14:solidFill>
          </w14:textFill>
        </w:rPr>
      </w:pPr>
      <w:r>
        <w:rPr>
          <w:rFonts w:hint="eastAsia"/>
          <w:color w:val="FF0000"/>
          <w:spacing w:val="3"/>
          <w:sz w:val="28"/>
          <w:szCs w:val="28"/>
          <w:lang w:val="en-US"/>
        </w:rPr>
        <w:t xml:space="preserve"> </w:t>
      </w:r>
      <w:r>
        <w:rPr>
          <w:rFonts w:hint="eastAsia"/>
          <w:color w:val="000000" w:themeColor="text1"/>
          <w:spacing w:val="3"/>
          <w:sz w:val="28"/>
          <w:szCs w:val="28"/>
          <w:lang w:val="en-US"/>
          <w14:textFill>
            <w14:solidFill>
              <w14:schemeClr w14:val="tx1"/>
            </w14:solidFill>
          </w14:textFill>
        </w:rPr>
        <w:t xml:space="preserve">3.1 </w:t>
      </w:r>
      <w:r>
        <w:rPr>
          <w:color w:val="000000" w:themeColor="text1"/>
          <w:spacing w:val="3"/>
          <w:sz w:val="28"/>
          <w:szCs w:val="28"/>
          <w14:textFill>
            <w14:solidFill>
              <w14:schemeClr w14:val="tx1"/>
            </w14:solidFill>
          </w14:textFill>
        </w:rPr>
        <w:t>山西省钢结构协会会员单位在省内外承建的钢结构工程</w:t>
      </w:r>
      <w:r>
        <w:rPr>
          <w:rFonts w:hint="eastAsia"/>
          <w:color w:val="000000" w:themeColor="text1"/>
          <w:spacing w:val="3"/>
          <w:sz w:val="28"/>
          <w:szCs w:val="28"/>
          <w14:textFill>
            <w14:solidFill>
              <w14:schemeClr w14:val="tx1"/>
            </w14:solidFill>
          </w14:textFill>
        </w:rPr>
        <w:t>，包</w:t>
      </w:r>
    </w:p>
    <w:p>
      <w:pPr>
        <w:pStyle w:val="17"/>
        <w:tabs>
          <w:tab w:val="left" w:pos="1216"/>
        </w:tabs>
        <w:spacing w:line="360" w:lineRule="auto"/>
        <w:ind w:left="-73" w:leftChars="-33" w:firstLine="0"/>
        <w:jc w:val="both"/>
        <w:rPr>
          <w:color w:val="000000" w:themeColor="text1"/>
          <w:sz w:val="28"/>
          <w:szCs w:val="28"/>
          <w14:textFill>
            <w14:solidFill>
              <w14:schemeClr w14:val="tx1"/>
            </w14:solidFill>
          </w14:textFill>
        </w:rPr>
      </w:pPr>
      <w:r>
        <w:rPr>
          <w:rFonts w:hint="eastAsia"/>
          <w:color w:val="000000" w:themeColor="text1"/>
          <w:spacing w:val="3"/>
          <w:sz w:val="28"/>
          <w:szCs w:val="28"/>
          <w14:textFill>
            <w14:solidFill>
              <w14:schemeClr w14:val="tx1"/>
            </w14:solidFill>
          </w14:textFill>
        </w:rPr>
        <w:t xml:space="preserve"> 括钢结构制作与安装工程、钢结构安装工程，</w:t>
      </w:r>
      <w:r>
        <w:rPr>
          <w:color w:val="000000" w:themeColor="text1"/>
          <w:sz w:val="28"/>
          <w:szCs w:val="28"/>
          <w14:textFill>
            <w14:solidFill>
              <w14:schemeClr w14:val="tx1"/>
            </w14:solidFill>
          </w14:textFill>
        </w:rPr>
        <w:t>凡符合本办法评价</w:t>
      </w:r>
      <w:r>
        <w:rPr>
          <w:rFonts w:hint="eastAsia"/>
          <w:color w:val="000000" w:themeColor="text1"/>
          <w:sz w:val="28"/>
          <w:szCs w:val="28"/>
          <w14:textFill>
            <w14:solidFill>
              <w14:schemeClr w14:val="tx1"/>
            </w14:solidFill>
          </w14:textFill>
        </w:rPr>
        <w:t>范围</w:t>
      </w:r>
    </w:p>
    <w:p>
      <w:pPr>
        <w:pStyle w:val="17"/>
        <w:tabs>
          <w:tab w:val="left" w:pos="1216"/>
        </w:tabs>
        <w:spacing w:line="360" w:lineRule="auto"/>
        <w:ind w:left="-73" w:leftChars="-33" w:firstLine="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和申报条件的</w:t>
      </w:r>
      <w:r>
        <w:rPr>
          <w:rFonts w:hint="eastAsia"/>
          <w:color w:val="000000" w:themeColor="text1"/>
          <w:spacing w:val="3"/>
          <w:sz w:val="28"/>
          <w:szCs w:val="28"/>
          <w14:textFill>
            <w14:solidFill>
              <w14:schemeClr w14:val="tx1"/>
            </w14:solidFill>
          </w14:textFill>
        </w:rPr>
        <w:t>均</w:t>
      </w:r>
      <w:r>
        <w:rPr>
          <w:color w:val="000000" w:themeColor="text1"/>
          <w:spacing w:val="3"/>
          <w:sz w:val="28"/>
          <w:szCs w:val="28"/>
          <w14:textFill>
            <w14:solidFill>
              <w14:schemeClr w14:val="tx1"/>
            </w14:solidFill>
          </w14:textFill>
        </w:rPr>
        <w:t>可申报参评。</w:t>
      </w:r>
    </w:p>
    <w:p>
      <w:pPr>
        <w:pStyle w:val="9"/>
        <w:spacing w:line="360" w:lineRule="auto"/>
        <w:ind w:left="137" w:right="254" w:firstLine="559"/>
        <w:jc w:val="both"/>
        <w:rPr>
          <w:color w:val="FF0000"/>
        </w:rPr>
      </w:pPr>
      <w:r>
        <w:rPr>
          <w:color w:val="000000" w:themeColor="text1"/>
          <w14:textFill>
            <w14:solidFill>
              <w14:schemeClr w14:val="tx1"/>
            </w14:solidFill>
          </w14:textFill>
        </w:rPr>
        <w:t>3.</w:t>
      </w:r>
      <w:r>
        <w:rPr>
          <w:color w:val="000000" w:themeColor="text1"/>
          <w:lang w:val="en-US"/>
          <w14:textFill>
            <w14:solidFill>
              <w14:schemeClr w14:val="tx1"/>
            </w14:solidFill>
          </w14:textFill>
        </w:rPr>
        <w:t>2</w:t>
      </w:r>
      <w:r>
        <w:rPr>
          <w:color w:val="000000" w:themeColor="text1"/>
          <w:spacing w:val="-14"/>
          <w14:textFill>
            <w14:solidFill>
              <w14:schemeClr w14:val="tx1"/>
            </w14:solidFill>
          </w14:textFill>
        </w:rPr>
        <w:t xml:space="preserve"> 对于多个单位共同完成一个项目的，申报单位可以是施工总</w:t>
      </w:r>
      <w:r>
        <w:rPr>
          <w:color w:val="000000" w:themeColor="text1"/>
          <w:spacing w:val="-5"/>
          <w14:textFill>
            <w14:solidFill>
              <w14:schemeClr w14:val="tx1"/>
            </w14:solidFill>
          </w14:textFill>
        </w:rPr>
        <w:t>承包单位,</w:t>
      </w:r>
      <w:r>
        <w:rPr>
          <w:rFonts w:hint="eastAsia"/>
          <w:color w:val="000000" w:themeColor="text1"/>
          <w:spacing w:val="-5"/>
          <w14:textFill>
            <w14:solidFill>
              <w14:schemeClr w14:val="tx1"/>
            </w14:solidFill>
          </w14:textFill>
        </w:rPr>
        <w:t>也可是</w:t>
      </w:r>
      <w:r>
        <w:rPr>
          <w:color w:val="000000" w:themeColor="text1"/>
          <w:spacing w:val="-5"/>
          <w14:textFill>
            <w14:solidFill>
              <w14:schemeClr w14:val="tx1"/>
            </w14:solidFill>
          </w14:textFill>
        </w:rPr>
        <w:t>钢结构安装工程的分包单</w:t>
      </w:r>
      <w:r>
        <w:rPr>
          <w:rFonts w:hint="eastAsia"/>
          <w:color w:val="000000" w:themeColor="text1"/>
          <w:spacing w:val="-5"/>
          <w14:textFill>
            <w14:solidFill>
              <w14:schemeClr w14:val="tx1"/>
            </w14:solidFill>
          </w14:textFill>
        </w:rPr>
        <w:t>位，但后者应经总承包单位同意并授权</w:t>
      </w:r>
      <w:r>
        <w:rPr>
          <w:color w:val="000000" w:themeColor="text1"/>
          <w:spacing w:val="-5"/>
          <w14:textFill>
            <w14:solidFill>
              <w14:schemeClr w14:val="tx1"/>
            </w14:solidFill>
          </w14:textFill>
        </w:rPr>
        <w:t>。</w:t>
      </w:r>
    </w:p>
    <w:p>
      <w:pPr>
        <w:pStyle w:val="8"/>
        <w:spacing w:line="360" w:lineRule="auto"/>
        <w:jc w:val="center"/>
        <w:rPr>
          <w:sz w:val="20"/>
        </w:rPr>
      </w:pPr>
      <w:r>
        <w:t>第四章 申报条件</w:t>
      </w:r>
    </w:p>
    <w:p>
      <w:pPr>
        <w:pStyle w:val="17"/>
        <w:tabs>
          <w:tab w:val="left" w:pos="1187"/>
        </w:tabs>
        <w:spacing w:line="360" w:lineRule="auto"/>
        <w:ind w:left="0" w:right="254" w:firstLine="524" w:firstLineChars="200"/>
        <w:jc w:val="both"/>
        <w:rPr>
          <w:sz w:val="28"/>
          <w:szCs w:val="28"/>
        </w:rPr>
      </w:pPr>
      <w:r>
        <w:rPr>
          <w:rFonts w:hint="eastAsia"/>
          <w:spacing w:val="-9"/>
          <w:sz w:val="28"/>
          <w:szCs w:val="28"/>
          <w:lang w:val="en-US"/>
        </w:rPr>
        <w:t xml:space="preserve">4.1 </w:t>
      </w:r>
      <w:r>
        <w:rPr>
          <w:spacing w:val="-9"/>
          <w:sz w:val="28"/>
          <w:szCs w:val="28"/>
        </w:rPr>
        <w:t>申报参评“三晋钢结构样板工程”的项目，必须符合</w:t>
      </w:r>
      <w:r>
        <w:rPr>
          <w:spacing w:val="-3"/>
          <w:sz w:val="28"/>
          <w:szCs w:val="28"/>
        </w:rPr>
        <w:t>法律、法规的相关规定和要求,</w:t>
      </w:r>
      <w:r>
        <w:rPr>
          <w:rFonts w:hint="eastAsia"/>
          <w:spacing w:val="-3"/>
          <w:sz w:val="28"/>
          <w:szCs w:val="28"/>
        </w:rPr>
        <w:t>满足下列规定</w:t>
      </w:r>
      <w:r>
        <w:rPr>
          <w:spacing w:val="-3"/>
          <w:sz w:val="28"/>
          <w:szCs w:val="28"/>
        </w:rPr>
        <w:t>：</w:t>
      </w:r>
    </w:p>
    <w:p>
      <w:pPr>
        <w:tabs>
          <w:tab w:val="left" w:pos="1609"/>
        </w:tabs>
        <w:spacing w:line="360" w:lineRule="auto"/>
        <w:ind w:right="254"/>
        <w:jc w:val="both"/>
        <w:rPr>
          <w:spacing w:val="-2"/>
          <w:sz w:val="28"/>
          <w:szCs w:val="28"/>
        </w:rPr>
      </w:pPr>
      <w:r>
        <w:rPr>
          <w:sz w:val="28"/>
          <w:szCs w:val="28"/>
        </w:rPr>
        <w:t xml:space="preserve">    1 符合政府规定的基本建设程序，且工程项目取得施工许</w:t>
      </w:r>
      <w:r>
        <w:rPr>
          <w:spacing w:val="-2"/>
          <w:sz w:val="28"/>
          <w:szCs w:val="28"/>
        </w:rPr>
        <w:t>可证；</w:t>
      </w:r>
    </w:p>
    <w:p>
      <w:pPr>
        <w:tabs>
          <w:tab w:val="left" w:pos="1609"/>
        </w:tabs>
        <w:spacing w:line="360" w:lineRule="auto"/>
        <w:ind w:right="254"/>
        <w:jc w:val="both"/>
        <w:rPr>
          <w:spacing w:val="-3"/>
          <w:sz w:val="28"/>
          <w:szCs w:val="28"/>
        </w:rPr>
      </w:pPr>
      <w:r>
        <w:rPr>
          <w:sz w:val="28"/>
          <w:szCs w:val="28"/>
        </w:rPr>
        <w:t xml:space="preserve">    2 钢结构工程的承包施工没有违法发包、转包、违法分包</w:t>
      </w:r>
      <w:r>
        <w:rPr>
          <w:spacing w:val="-3"/>
          <w:sz w:val="28"/>
          <w:szCs w:val="28"/>
        </w:rPr>
        <w:t>及挂</w:t>
      </w:r>
    </w:p>
    <w:p>
      <w:pPr>
        <w:tabs>
          <w:tab w:val="left" w:pos="1609"/>
        </w:tabs>
        <w:spacing w:line="360" w:lineRule="auto"/>
        <w:ind w:right="254"/>
        <w:jc w:val="both"/>
        <w:rPr>
          <w:spacing w:val="-3"/>
          <w:sz w:val="28"/>
          <w:szCs w:val="28"/>
        </w:rPr>
      </w:pPr>
      <w:r>
        <w:rPr>
          <w:spacing w:val="-3"/>
          <w:sz w:val="28"/>
          <w:szCs w:val="28"/>
        </w:rPr>
        <w:t>靠等违法行为；</w:t>
      </w:r>
    </w:p>
    <w:p>
      <w:pPr>
        <w:tabs>
          <w:tab w:val="left" w:pos="1607"/>
        </w:tabs>
        <w:spacing w:line="360" w:lineRule="auto"/>
        <w:ind w:left="-636"/>
        <w:jc w:val="both"/>
        <w:rPr>
          <w:sz w:val="28"/>
          <w:szCs w:val="28"/>
        </w:rPr>
      </w:pPr>
      <w:r>
        <w:rPr>
          <w:spacing w:val="-9"/>
          <w:sz w:val="28"/>
          <w:szCs w:val="28"/>
        </w:rPr>
        <w:t xml:space="preserve"> </w:t>
      </w:r>
      <w:r>
        <w:rPr>
          <w:rFonts w:hint="eastAsia"/>
          <w:spacing w:val="-9"/>
          <w:sz w:val="28"/>
          <w:szCs w:val="28"/>
          <w:lang w:val="en-US"/>
        </w:rPr>
        <w:t xml:space="preserve">        </w:t>
      </w:r>
      <w:r>
        <w:rPr>
          <w:spacing w:val="-9"/>
          <w:sz w:val="28"/>
          <w:szCs w:val="28"/>
        </w:rPr>
        <w:t>3 钢结构工程已通过</w:t>
      </w:r>
      <w:r>
        <w:rPr>
          <w:rFonts w:hint="eastAsia"/>
          <w:spacing w:val="-9"/>
          <w:sz w:val="28"/>
          <w:szCs w:val="28"/>
        </w:rPr>
        <w:t>竣工</w:t>
      </w:r>
      <w:r>
        <w:rPr>
          <w:spacing w:val="-9"/>
          <w:sz w:val="28"/>
          <w:szCs w:val="28"/>
        </w:rPr>
        <w:t>验收，质量符合有关要求和规定；</w:t>
      </w:r>
    </w:p>
    <w:p>
      <w:pPr>
        <w:pStyle w:val="9"/>
        <w:spacing w:line="360" w:lineRule="auto"/>
        <w:jc w:val="both"/>
      </w:pPr>
      <w:r>
        <w:rPr>
          <w:spacing w:val="-3"/>
        </w:rPr>
        <w:t xml:space="preserve">    4 项目经理资格符合有关规定；</w:t>
      </w:r>
    </w:p>
    <w:p>
      <w:pPr>
        <w:tabs>
          <w:tab w:val="left" w:pos="1609"/>
        </w:tabs>
        <w:spacing w:line="360" w:lineRule="auto"/>
        <w:ind w:right="254"/>
        <w:jc w:val="both"/>
        <w:rPr>
          <w:sz w:val="28"/>
          <w:szCs w:val="28"/>
        </w:rPr>
      </w:pPr>
      <w:r>
        <w:rPr>
          <w:spacing w:val="-3"/>
          <w:sz w:val="28"/>
          <w:szCs w:val="28"/>
        </w:rPr>
        <w:t xml:space="preserve">   </w:t>
      </w:r>
      <w:r>
        <w:rPr>
          <w:rFonts w:hint="eastAsia"/>
          <w:sz w:val="28"/>
          <w:szCs w:val="28"/>
        </w:rPr>
        <w:t xml:space="preserve"> </w:t>
      </w:r>
      <w:r>
        <w:rPr>
          <w:sz w:val="28"/>
          <w:szCs w:val="28"/>
        </w:rPr>
        <w:t>5 项目实施过程中未发生因拖欠工程款、拖欠务工人员工资或</w:t>
      </w:r>
    </w:p>
    <w:p>
      <w:pPr>
        <w:tabs>
          <w:tab w:val="left" w:pos="1609"/>
        </w:tabs>
        <w:spacing w:line="360" w:lineRule="auto"/>
        <w:ind w:right="254"/>
        <w:jc w:val="both"/>
        <w:rPr>
          <w:sz w:val="28"/>
          <w:szCs w:val="28"/>
        </w:rPr>
      </w:pPr>
      <w:r>
        <w:rPr>
          <w:sz w:val="28"/>
          <w:szCs w:val="28"/>
        </w:rPr>
        <w:t>劳资纠纷而造成恶性的案件；</w:t>
      </w:r>
      <w:r>
        <w:rPr>
          <w:rFonts w:hint="eastAsia"/>
          <w:sz w:val="28"/>
          <w:szCs w:val="28"/>
        </w:rPr>
        <w:t>没</w:t>
      </w:r>
      <w:r>
        <w:rPr>
          <w:sz w:val="28"/>
          <w:szCs w:val="28"/>
        </w:rPr>
        <w:t>有各种违背诚信经营的行为而被媒体曝光的或被行业协会、学会等社会团体组织、政府主管部门</w:t>
      </w:r>
      <w:r>
        <w:rPr>
          <w:spacing w:val="-2"/>
          <w:sz w:val="28"/>
          <w:szCs w:val="28"/>
        </w:rPr>
        <w:t>处罚的</w:t>
      </w:r>
      <w:r>
        <w:rPr>
          <w:rFonts w:hint="eastAsia"/>
          <w:spacing w:val="-2"/>
          <w:sz w:val="28"/>
          <w:szCs w:val="28"/>
        </w:rPr>
        <w:t>事件</w:t>
      </w:r>
      <w:r>
        <w:rPr>
          <w:spacing w:val="-2"/>
          <w:sz w:val="28"/>
          <w:szCs w:val="28"/>
        </w:rPr>
        <w:t>。</w:t>
      </w:r>
    </w:p>
    <w:p>
      <w:pPr>
        <w:pStyle w:val="17"/>
        <w:tabs>
          <w:tab w:val="left" w:pos="908"/>
        </w:tabs>
        <w:spacing w:line="360" w:lineRule="auto"/>
        <w:ind w:left="0" w:firstLine="548" w:firstLineChars="200"/>
        <w:jc w:val="both"/>
        <w:rPr>
          <w:sz w:val="28"/>
          <w:szCs w:val="28"/>
        </w:rPr>
      </w:pPr>
      <w:r>
        <w:rPr>
          <w:rFonts w:hint="eastAsia"/>
          <w:spacing w:val="-3"/>
          <w:sz w:val="28"/>
          <w:szCs w:val="28"/>
          <w:lang w:val="en-US"/>
        </w:rPr>
        <w:t xml:space="preserve">4.2 </w:t>
      </w:r>
      <w:r>
        <w:rPr>
          <w:spacing w:val="-3"/>
          <w:sz w:val="28"/>
          <w:szCs w:val="28"/>
        </w:rPr>
        <w:t>申报工程的规模要求</w:t>
      </w:r>
    </w:p>
    <w:p>
      <w:pPr>
        <w:tabs>
          <w:tab w:val="left" w:pos="1468"/>
        </w:tabs>
        <w:spacing w:line="360" w:lineRule="auto"/>
        <w:ind w:left="-112" w:leftChars="-289" w:right="254" w:hanging="524" w:hangingChars="200"/>
        <w:jc w:val="both"/>
        <w:rPr>
          <w:sz w:val="28"/>
          <w:szCs w:val="28"/>
        </w:rPr>
      </w:pPr>
      <w:r>
        <w:rPr>
          <w:rFonts w:hint="eastAsia"/>
          <w:spacing w:val="-9"/>
          <w:sz w:val="28"/>
          <w:szCs w:val="28"/>
        </w:rPr>
        <w:t xml:space="preserve">        </w:t>
      </w:r>
      <w:r>
        <w:rPr>
          <w:rFonts w:hint="eastAsia"/>
          <w:spacing w:val="-9"/>
          <w:sz w:val="28"/>
          <w:szCs w:val="28"/>
          <w:lang w:val="en-US"/>
        </w:rPr>
        <w:t xml:space="preserve"> </w:t>
      </w:r>
      <w:r>
        <w:rPr>
          <w:spacing w:val="-9"/>
          <w:sz w:val="28"/>
          <w:szCs w:val="28"/>
        </w:rPr>
        <w:t>具备下列</w:t>
      </w:r>
      <w:r>
        <w:rPr>
          <w:spacing w:val="-3"/>
          <w:sz w:val="28"/>
          <w:szCs w:val="28"/>
        </w:rPr>
        <w:t>条件</w:t>
      </w:r>
      <w:r>
        <w:rPr>
          <w:rFonts w:hint="eastAsia"/>
          <w:spacing w:val="-3"/>
          <w:sz w:val="28"/>
          <w:szCs w:val="28"/>
        </w:rPr>
        <w:t>之一的钢结构工程项目</w:t>
      </w:r>
      <w:r>
        <w:rPr>
          <w:spacing w:val="-3"/>
          <w:sz w:val="28"/>
          <w:szCs w:val="28"/>
        </w:rPr>
        <w:t>均可申报</w:t>
      </w:r>
      <w:r>
        <w:rPr>
          <w:spacing w:val="-9"/>
          <w:sz w:val="28"/>
          <w:szCs w:val="28"/>
        </w:rPr>
        <w:t>“三晋钢结构样板工程”</w:t>
      </w:r>
      <w:r>
        <w:rPr>
          <w:spacing w:val="-3"/>
          <w:sz w:val="28"/>
          <w:szCs w:val="28"/>
        </w:rPr>
        <w:t>：</w:t>
      </w:r>
    </w:p>
    <w:p>
      <w:pPr>
        <w:tabs>
          <w:tab w:val="left" w:pos="980"/>
        </w:tabs>
        <w:spacing w:line="360" w:lineRule="auto"/>
        <w:jc w:val="both"/>
        <w:rPr>
          <w:sz w:val="28"/>
          <w:szCs w:val="28"/>
        </w:rPr>
      </w:pPr>
      <w:r>
        <w:rPr>
          <w:rFonts w:hint="eastAsia"/>
          <w:spacing w:val="-2"/>
          <w:sz w:val="28"/>
          <w:szCs w:val="28"/>
        </w:rPr>
        <w:t xml:space="preserve">    1 </w:t>
      </w:r>
      <w:r>
        <w:rPr>
          <w:spacing w:val="-2"/>
          <w:sz w:val="28"/>
          <w:szCs w:val="28"/>
        </w:rPr>
        <w:t>单体</w:t>
      </w:r>
      <w:r>
        <w:fldChar w:fldCharType="begin"/>
      </w:r>
      <w:r>
        <w:instrText xml:space="preserve"> HYPERLINK "http://www.cngjg.com/jichengfangwu/qinggangjiegouzhuzhai/" \h </w:instrText>
      </w:r>
      <w:r>
        <w:fldChar w:fldCharType="separate"/>
      </w:r>
      <w:r>
        <w:rPr>
          <w:spacing w:val="-3"/>
          <w:sz w:val="28"/>
          <w:szCs w:val="28"/>
        </w:rPr>
        <w:t>钢结构住宅</w:t>
      </w:r>
      <w:r>
        <w:rPr>
          <w:spacing w:val="-3"/>
          <w:sz w:val="28"/>
          <w:szCs w:val="28"/>
        </w:rPr>
        <w:fldChar w:fldCharType="end"/>
      </w:r>
      <w:r>
        <w:rPr>
          <w:spacing w:val="-11"/>
          <w:sz w:val="28"/>
          <w:szCs w:val="28"/>
        </w:rPr>
        <w:t xml:space="preserve">工程建筑面积在 </w:t>
      </w:r>
      <w:r>
        <w:rPr>
          <w:sz w:val="28"/>
          <w:szCs w:val="28"/>
        </w:rPr>
        <w:t>5000</w:t>
      </w:r>
      <w:r>
        <w:rPr>
          <w:spacing w:val="-11"/>
          <w:sz w:val="28"/>
          <w:szCs w:val="28"/>
        </w:rPr>
        <w:t xml:space="preserve"> 平方米以上；群体</w:t>
      </w:r>
      <w:r>
        <w:fldChar w:fldCharType="begin"/>
      </w:r>
      <w:r>
        <w:instrText xml:space="preserve"> HYPERLINK "http://www.cngjg.com/jichengfangwu/qinggangjiegouzhuzhai/" \h </w:instrText>
      </w:r>
      <w:r>
        <w:fldChar w:fldCharType="separate"/>
      </w:r>
      <w:r>
        <w:rPr>
          <w:sz w:val="28"/>
          <w:szCs w:val="28"/>
        </w:rPr>
        <w:t>钢结</w:t>
      </w:r>
      <w:r>
        <w:rPr>
          <w:sz w:val="28"/>
          <w:szCs w:val="28"/>
        </w:rPr>
        <w:fldChar w:fldCharType="end"/>
      </w:r>
    </w:p>
    <w:p>
      <w:pPr>
        <w:pStyle w:val="9"/>
        <w:spacing w:line="360" w:lineRule="auto"/>
        <w:jc w:val="both"/>
        <w:rPr>
          <w:sz w:val="20"/>
        </w:rPr>
      </w:pPr>
      <w:r>
        <w:fldChar w:fldCharType="begin"/>
      </w:r>
      <w:r>
        <w:instrText xml:space="preserve"> HYPERLINK "http://www.cngjg.com/jichengfangwu/qinggangjiegouzhuzhai/" \h </w:instrText>
      </w:r>
      <w:r>
        <w:fldChar w:fldCharType="separate"/>
      </w:r>
      <w:r>
        <w:t>构住宅</w:t>
      </w:r>
      <w:r>
        <w:fldChar w:fldCharType="end"/>
      </w:r>
      <w:r>
        <w:t>工程建筑面积在 20000 平方米以上。</w:t>
      </w:r>
    </w:p>
    <w:p>
      <w:pPr>
        <w:tabs>
          <w:tab w:val="left" w:pos="992"/>
        </w:tabs>
        <w:spacing w:line="360" w:lineRule="auto"/>
        <w:jc w:val="both"/>
        <w:rPr>
          <w:sz w:val="20"/>
        </w:rPr>
      </w:pPr>
      <w:r>
        <w:rPr>
          <w:rFonts w:hint="eastAsia"/>
          <w:spacing w:val="-4"/>
          <w:sz w:val="28"/>
        </w:rPr>
        <w:t xml:space="preserve">    2 </w:t>
      </w:r>
      <w:r>
        <w:rPr>
          <w:spacing w:val="-4"/>
          <w:sz w:val="28"/>
        </w:rPr>
        <w:t xml:space="preserve">公共建筑工程：建筑面积在 </w:t>
      </w:r>
      <w:r>
        <w:rPr>
          <w:sz w:val="28"/>
        </w:rPr>
        <w:t>10000</w:t>
      </w:r>
      <w:r>
        <w:rPr>
          <w:spacing w:val="-5"/>
          <w:sz w:val="28"/>
        </w:rPr>
        <w:t xml:space="preserve"> 平方米以上或钢结构总量</w:t>
      </w:r>
    </w:p>
    <w:p>
      <w:pPr>
        <w:pStyle w:val="9"/>
        <w:spacing w:line="360" w:lineRule="auto"/>
        <w:ind w:left="137"/>
        <w:jc w:val="both"/>
        <w:rPr>
          <w:sz w:val="20"/>
        </w:rPr>
      </w:pPr>
      <w:r>
        <w:t>在 1000 吨以上。</w:t>
      </w:r>
    </w:p>
    <w:p>
      <w:pPr>
        <w:tabs>
          <w:tab w:val="left" w:pos="980"/>
        </w:tabs>
        <w:spacing w:line="360" w:lineRule="auto"/>
        <w:jc w:val="both"/>
        <w:rPr>
          <w:sz w:val="20"/>
        </w:rPr>
      </w:pPr>
      <w:r>
        <w:rPr>
          <w:rFonts w:hint="eastAsia"/>
          <w:spacing w:val="-11"/>
          <w:sz w:val="28"/>
        </w:rPr>
        <w:t xml:space="preserve">    </w:t>
      </w:r>
      <w:r>
        <w:rPr>
          <w:rFonts w:hint="eastAsia"/>
          <w:spacing w:val="-11"/>
          <w:sz w:val="28"/>
          <w:lang w:val="en-US"/>
        </w:rPr>
        <w:t xml:space="preserve"> </w:t>
      </w:r>
      <w:r>
        <w:rPr>
          <w:rFonts w:hint="eastAsia"/>
          <w:spacing w:val="-11"/>
          <w:sz w:val="28"/>
        </w:rPr>
        <w:t xml:space="preserve">3 </w:t>
      </w:r>
      <w:r>
        <w:rPr>
          <w:spacing w:val="-11"/>
          <w:sz w:val="28"/>
        </w:rPr>
        <w:t>工业建筑工程</w:t>
      </w:r>
      <w:r>
        <w:rPr>
          <w:spacing w:val="-3"/>
          <w:sz w:val="28"/>
        </w:rPr>
        <w:t>（</w:t>
      </w:r>
      <w:r>
        <w:rPr>
          <w:spacing w:val="-9"/>
          <w:sz w:val="28"/>
        </w:rPr>
        <w:t>含单层、多层工业厂房</w:t>
      </w:r>
      <w:r>
        <w:rPr>
          <w:spacing w:val="-49"/>
          <w:sz w:val="28"/>
        </w:rPr>
        <w:t>）</w:t>
      </w:r>
      <w:r>
        <w:rPr>
          <w:spacing w:val="-13"/>
          <w:sz w:val="28"/>
        </w:rPr>
        <w:t xml:space="preserve">净跨度不小于 </w:t>
      </w:r>
      <w:r>
        <w:rPr>
          <w:sz w:val="28"/>
        </w:rPr>
        <w:t>33</w:t>
      </w:r>
      <w:r>
        <w:rPr>
          <w:spacing w:val="-24"/>
          <w:sz w:val="28"/>
        </w:rPr>
        <w:t xml:space="preserve"> 米，</w:t>
      </w:r>
    </w:p>
    <w:p>
      <w:pPr>
        <w:pStyle w:val="9"/>
        <w:spacing w:line="360" w:lineRule="auto"/>
        <w:ind w:left="137"/>
        <w:jc w:val="both"/>
        <w:rPr>
          <w:sz w:val="20"/>
        </w:rPr>
      </w:pPr>
      <w:r>
        <w:rPr>
          <w:spacing w:val="-14"/>
        </w:rPr>
        <w:t xml:space="preserve">建筑面积在 </w:t>
      </w:r>
      <w:r>
        <w:t>30000</w:t>
      </w:r>
      <w:r>
        <w:rPr>
          <w:spacing w:val="-15"/>
        </w:rPr>
        <w:t xml:space="preserve"> 平方米以上或钢结构总量在 </w:t>
      </w:r>
      <w:r>
        <w:t>1000</w:t>
      </w:r>
      <w:r>
        <w:rPr>
          <w:spacing w:val="-20"/>
        </w:rPr>
        <w:t xml:space="preserve"> 吨以上</w:t>
      </w:r>
      <w:r>
        <w:t>（</w:t>
      </w:r>
      <w:r>
        <w:rPr>
          <w:spacing w:val="-2"/>
        </w:rPr>
        <w:t>吊车吨</w:t>
      </w:r>
    </w:p>
    <w:p>
      <w:pPr>
        <w:pStyle w:val="9"/>
        <w:spacing w:line="360" w:lineRule="auto"/>
        <w:ind w:left="137"/>
        <w:jc w:val="both"/>
        <w:rPr>
          <w:sz w:val="20"/>
        </w:rPr>
      </w:pPr>
      <w:r>
        <w:t>位大于 30 吨的厂房，条件可适当放宽）。</w:t>
      </w:r>
    </w:p>
    <w:p>
      <w:pPr>
        <w:tabs>
          <w:tab w:val="left" w:pos="980"/>
        </w:tabs>
        <w:spacing w:line="360" w:lineRule="auto"/>
        <w:ind w:firstLine="532" w:firstLineChars="200"/>
        <w:jc w:val="both"/>
        <w:rPr>
          <w:rFonts w:hint="eastAsia"/>
          <w:color w:val="auto"/>
          <w:spacing w:val="-10"/>
          <w:sz w:val="28"/>
          <w:lang w:val="en-US"/>
        </w:rPr>
      </w:pPr>
      <w:r>
        <w:rPr>
          <w:rFonts w:hint="eastAsia"/>
          <w:spacing w:val="-7"/>
          <w:sz w:val="28"/>
        </w:rPr>
        <w:t xml:space="preserve">4 </w:t>
      </w:r>
      <w:r>
        <w:rPr>
          <w:rFonts w:hint="eastAsia"/>
          <w:color w:val="auto"/>
          <w:spacing w:val="-7"/>
          <w:sz w:val="28"/>
        </w:rPr>
        <w:t>一般大跨度</w:t>
      </w:r>
      <w:r>
        <w:rPr>
          <w:color w:val="auto"/>
          <w:spacing w:val="-7"/>
          <w:sz w:val="28"/>
        </w:rPr>
        <w:t>结构</w:t>
      </w:r>
      <w:r>
        <w:rPr>
          <w:rFonts w:hint="eastAsia"/>
          <w:color w:val="auto"/>
          <w:spacing w:val="-7"/>
          <w:sz w:val="28"/>
        </w:rPr>
        <w:t>（包括平板</w:t>
      </w:r>
      <w:r>
        <w:rPr>
          <w:color w:val="auto"/>
          <w:spacing w:val="-7"/>
          <w:sz w:val="28"/>
        </w:rPr>
        <w:t>网架、</w:t>
      </w:r>
      <w:r>
        <w:rPr>
          <w:rFonts w:hint="eastAsia"/>
          <w:color w:val="auto"/>
          <w:spacing w:val="-7"/>
          <w:sz w:val="28"/>
        </w:rPr>
        <w:t>双层</w:t>
      </w:r>
      <w:r>
        <w:rPr>
          <w:color w:val="auto"/>
          <w:spacing w:val="-7"/>
          <w:sz w:val="28"/>
        </w:rPr>
        <w:t>网壳、</w:t>
      </w:r>
      <w:r>
        <w:rPr>
          <w:rFonts w:hint="eastAsia"/>
          <w:color w:val="auto"/>
          <w:spacing w:val="-7"/>
          <w:sz w:val="28"/>
        </w:rPr>
        <w:t>立体桁架与拱架</w:t>
      </w:r>
      <w:r>
        <w:rPr>
          <w:color w:val="auto"/>
          <w:spacing w:val="-7"/>
          <w:sz w:val="28"/>
        </w:rPr>
        <w:t>结构、</w:t>
      </w:r>
      <w:r>
        <w:rPr>
          <w:rFonts w:hint="eastAsia"/>
          <w:color w:val="auto"/>
          <w:spacing w:val="-7"/>
          <w:sz w:val="28"/>
        </w:rPr>
        <w:t>张弦结构</w:t>
      </w:r>
      <w:r>
        <w:rPr>
          <w:color w:val="auto"/>
          <w:spacing w:val="-7"/>
          <w:sz w:val="28"/>
        </w:rPr>
        <w:t>、</w:t>
      </w:r>
      <w:r>
        <w:rPr>
          <w:rFonts w:hint="eastAsia"/>
          <w:color w:val="auto"/>
          <w:spacing w:val="-7"/>
          <w:sz w:val="28"/>
        </w:rPr>
        <w:t>悬索结构等）</w:t>
      </w:r>
      <w:r>
        <w:rPr>
          <w:color w:val="auto"/>
          <w:spacing w:val="-7"/>
          <w:sz w:val="28"/>
        </w:rPr>
        <w:t>跨度不小于</w:t>
      </w:r>
      <w:r>
        <w:rPr>
          <w:rFonts w:hint="eastAsia"/>
          <w:color w:val="auto"/>
          <w:spacing w:val="-7"/>
          <w:sz w:val="28"/>
        </w:rPr>
        <w:t xml:space="preserve"> </w:t>
      </w:r>
      <w:r>
        <w:rPr>
          <w:color w:val="auto"/>
          <w:sz w:val="28"/>
        </w:rPr>
        <w:t>60</w:t>
      </w:r>
      <w:r>
        <w:rPr>
          <w:rFonts w:hint="eastAsia"/>
          <w:color w:val="auto"/>
          <w:sz w:val="28"/>
        </w:rPr>
        <w:t xml:space="preserve"> </w:t>
      </w:r>
      <w:r>
        <w:rPr>
          <w:color w:val="auto"/>
          <w:spacing w:val="-10"/>
          <w:sz w:val="28"/>
        </w:rPr>
        <w:t>米，或建筑面积不小于</w:t>
      </w:r>
      <w:r>
        <w:rPr>
          <w:rFonts w:hint="eastAsia"/>
          <w:color w:val="auto"/>
          <w:spacing w:val="-10"/>
          <w:sz w:val="28"/>
        </w:rPr>
        <w:t xml:space="preserve"> </w:t>
      </w:r>
      <w:r>
        <w:rPr>
          <w:color w:val="auto"/>
          <w:spacing w:val="-10"/>
          <w:sz w:val="28"/>
        </w:rPr>
        <w:t>5000 平</w:t>
      </w:r>
      <w:r>
        <w:rPr>
          <w:rFonts w:hint="eastAsia"/>
          <w:color w:val="auto"/>
          <w:spacing w:val="-10"/>
          <w:sz w:val="28"/>
          <w:lang w:val="en-US" w:eastAsia="zh-CN"/>
        </w:rPr>
        <w:t>方</w:t>
      </w:r>
      <w:r>
        <w:rPr>
          <w:color w:val="auto"/>
          <w:spacing w:val="-10"/>
          <w:sz w:val="28"/>
        </w:rPr>
        <w:t>米</w:t>
      </w:r>
      <w:r>
        <w:rPr>
          <w:color w:val="auto"/>
        </w:rPr>
        <w:t>。</w:t>
      </w:r>
      <w:r>
        <w:rPr>
          <w:rFonts w:hint="eastAsia"/>
          <w:color w:val="auto"/>
          <w:spacing w:val="-7"/>
          <w:sz w:val="28"/>
        </w:rPr>
        <w:t>单层网壳结构跨度不小于 30 米。</w:t>
      </w:r>
    </w:p>
    <w:p>
      <w:pPr>
        <w:tabs>
          <w:tab w:val="left" w:pos="978"/>
        </w:tabs>
        <w:spacing w:line="360" w:lineRule="auto"/>
        <w:jc w:val="both"/>
        <w:rPr>
          <w:sz w:val="20"/>
        </w:rPr>
      </w:pPr>
      <w:r>
        <w:rPr>
          <w:rFonts w:hint="eastAsia"/>
          <w:spacing w:val="-10"/>
          <w:sz w:val="28"/>
        </w:rPr>
        <w:t xml:space="preserve">   </w:t>
      </w:r>
      <w:r>
        <w:rPr>
          <w:rFonts w:hint="eastAsia"/>
          <w:spacing w:val="-10"/>
          <w:sz w:val="28"/>
          <w:lang w:val="en-US"/>
        </w:rPr>
        <w:t xml:space="preserve"> </w:t>
      </w:r>
      <w:r>
        <w:rPr>
          <w:rFonts w:hint="eastAsia"/>
          <w:spacing w:val="-10"/>
          <w:sz w:val="28"/>
        </w:rPr>
        <w:t xml:space="preserve">5 </w:t>
      </w:r>
      <w:r>
        <w:rPr>
          <w:spacing w:val="-10"/>
          <w:sz w:val="28"/>
        </w:rPr>
        <w:t xml:space="preserve">钢结构桥梁单跨不小于 </w:t>
      </w:r>
      <w:r>
        <w:rPr>
          <w:sz w:val="28"/>
        </w:rPr>
        <w:t>36</w:t>
      </w:r>
      <w:r>
        <w:rPr>
          <w:spacing w:val="-16"/>
          <w:sz w:val="28"/>
        </w:rPr>
        <w:t xml:space="preserve"> 米，或总长不小于 </w:t>
      </w:r>
      <w:r>
        <w:rPr>
          <w:sz w:val="28"/>
        </w:rPr>
        <w:t>300</w:t>
      </w:r>
      <w:r>
        <w:rPr>
          <w:spacing w:val="-24"/>
          <w:sz w:val="28"/>
        </w:rPr>
        <w:t xml:space="preserve"> 米。</w:t>
      </w:r>
    </w:p>
    <w:p>
      <w:pPr>
        <w:tabs>
          <w:tab w:val="left" w:pos="992"/>
        </w:tabs>
        <w:spacing w:line="360" w:lineRule="auto"/>
        <w:ind w:right="254"/>
        <w:jc w:val="both"/>
        <w:rPr>
          <w:spacing w:val="-3"/>
          <w:sz w:val="28"/>
          <w:szCs w:val="28"/>
        </w:rPr>
      </w:pPr>
      <w:r>
        <w:rPr>
          <w:rFonts w:hint="eastAsia"/>
          <w:sz w:val="28"/>
        </w:rPr>
        <w:t xml:space="preserve">   </w:t>
      </w:r>
      <w:r>
        <w:rPr>
          <w:rFonts w:hint="eastAsia"/>
          <w:sz w:val="28"/>
          <w:lang w:val="en-US"/>
        </w:rPr>
        <w:t xml:space="preserve"> </w:t>
      </w:r>
      <w:r>
        <w:rPr>
          <w:rFonts w:hint="eastAsia"/>
          <w:sz w:val="28"/>
        </w:rPr>
        <w:t xml:space="preserve">6 </w:t>
      </w:r>
      <w:r>
        <w:rPr>
          <w:sz w:val="28"/>
        </w:rPr>
        <w:t>其它</w:t>
      </w:r>
      <w:r>
        <w:rPr>
          <w:rFonts w:hint="eastAsia"/>
          <w:sz w:val="28"/>
        </w:rPr>
        <w:t>造型优美</w:t>
      </w:r>
      <w:r>
        <w:rPr>
          <w:sz w:val="28"/>
        </w:rPr>
        <w:t>、</w:t>
      </w:r>
      <w:r>
        <w:rPr>
          <w:rFonts w:hint="eastAsia"/>
          <w:sz w:val="28"/>
        </w:rPr>
        <w:t>结构</w:t>
      </w:r>
      <w:r>
        <w:rPr>
          <w:sz w:val="28"/>
        </w:rPr>
        <w:t>新颖、技术</w:t>
      </w:r>
      <w:r>
        <w:rPr>
          <w:rFonts w:hint="eastAsia"/>
          <w:sz w:val="28"/>
        </w:rPr>
        <w:t>领先</w:t>
      </w:r>
      <w:r>
        <w:rPr>
          <w:sz w:val="28"/>
        </w:rPr>
        <w:t>、</w:t>
      </w:r>
      <w:r>
        <w:rPr>
          <w:rFonts w:hint="eastAsia"/>
          <w:sz w:val="28"/>
        </w:rPr>
        <w:t>工艺精巧</w:t>
      </w:r>
      <w:r>
        <w:rPr>
          <w:sz w:val="28"/>
        </w:rPr>
        <w:t>、</w:t>
      </w:r>
      <w:r>
        <w:rPr>
          <w:rFonts w:hint="eastAsia"/>
          <w:sz w:val="28"/>
        </w:rPr>
        <w:t>创新示范的钢结构</w:t>
      </w:r>
      <w:r>
        <w:rPr>
          <w:sz w:val="28"/>
        </w:rPr>
        <w:t>建筑及构筑物，</w:t>
      </w:r>
      <w:r>
        <w:rPr>
          <w:rFonts w:hint="eastAsia"/>
          <w:spacing w:val="-3"/>
          <w:sz w:val="28"/>
          <w:szCs w:val="28"/>
        </w:rPr>
        <w:t>经协会评价委员会办公室审议推荐，可以参评。</w:t>
      </w:r>
    </w:p>
    <w:p>
      <w:pPr>
        <w:tabs>
          <w:tab w:val="left" w:pos="1187"/>
        </w:tabs>
        <w:spacing w:line="360" w:lineRule="auto"/>
        <w:ind w:right="4029" w:firstLine="548" w:firstLineChars="200"/>
        <w:jc w:val="both"/>
        <w:rPr>
          <w:spacing w:val="-3"/>
          <w:sz w:val="28"/>
        </w:rPr>
      </w:pPr>
      <w:r>
        <w:rPr>
          <w:rFonts w:hint="eastAsia"/>
          <w:spacing w:val="-3"/>
          <w:sz w:val="28"/>
        </w:rPr>
        <w:t xml:space="preserve">4.3 </w:t>
      </w:r>
      <w:r>
        <w:rPr>
          <w:spacing w:val="-3"/>
          <w:sz w:val="28"/>
        </w:rPr>
        <w:t>下列工程不列入评价范围：</w:t>
      </w:r>
    </w:p>
    <w:p>
      <w:pPr>
        <w:tabs>
          <w:tab w:val="left" w:pos="1187"/>
        </w:tabs>
        <w:spacing w:line="360" w:lineRule="auto"/>
        <w:ind w:left="137" w:right="4029"/>
        <w:jc w:val="both"/>
        <w:rPr>
          <w:sz w:val="28"/>
        </w:rPr>
      </w:pPr>
      <w:r>
        <w:rPr>
          <w:rFonts w:hint="eastAsia"/>
          <w:spacing w:val="-1"/>
          <w:sz w:val="28"/>
        </w:rPr>
        <w:t xml:space="preserve">   1 </w:t>
      </w:r>
      <w:r>
        <w:rPr>
          <w:spacing w:val="-3"/>
          <w:sz w:val="28"/>
        </w:rPr>
        <w:t>建设工程手续不齐备的工程。</w:t>
      </w:r>
    </w:p>
    <w:p>
      <w:pPr>
        <w:tabs>
          <w:tab w:val="left" w:pos="980"/>
        </w:tabs>
        <w:spacing w:line="360" w:lineRule="auto"/>
        <w:jc w:val="both"/>
        <w:rPr>
          <w:sz w:val="20"/>
        </w:rPr>
      </w:pPr>
      <w:r>
        <w:rPr>
          <w:rFonts w:hint="eastAsia"/>
          <w:spacing w:val="-3"/>
          <w:sz w:val="28"/>
        </w:rPr>
        <w:t xml:space="preserve"> </w:t>
      </w:r>
      <w:r>
        <w:rPr>
          <w:rFonts w:hint="eastAsia"/>
          <w:spacing w:val="-3"/>
          <w:sz w:val="28"/>
          <w:lang w:val="en-US"/>
        </w:rPr>
        <w:t xml:space="preserve">   </w:t>
      </w:r>
      <w:r>
        <w:rPr>
          <w:rFonts w:hint="eastAsia"/>
          <w:spacing w:val="-3"/>
          <w:sz w:val="28"/>
        </w:rPr>
        <w:t xml:space="preserve">2 </w:t>
      </w:r>
      <w:r>
        <w:rPr>
          <w:spacing w:val="-3"/>
          <w:sz w:val="28"/>
        </w:rPr>
        <w:t>上年度申报本奖项被评价落选的工程。</w:t>
      </w:r>
    </w:p>
    <w:p>
      <w:pPr>
        <w:tabs>
          <w:tab w:val="left" w:pos="980"/>
        </w:tabs>
        <w:spacing w:line="360" w:lineRule="auto"/>
        <w:jc w:val="both"/>
        <w:rPr>
          <w:spacing w:val="-3"/>
          <w:sz w:val="28"/>
        </w:rPr>
      </w:pPr>
      <w:r>
        <w:rPr>
          <w:rFonts w:hint="eastAsia"/>
          <w:spacing w:val="-3"/>
          <w:sz w:val="28"/>
        </w:rPr>
        <w:t xml:space="preserve">   </w:t>
      </w:r>
      <w:r>
        <w:rPr>
          <w:rFonts w:hint="eastAsia"/>
          <w:spacing w:val="-3"/>
          <w:sz w:val="28"/>
          <w:lang w:val="en-US"/>
        </w:rPr>
        <w:t xml:space="preserve"> </w:t>
      </w:r>
      <w:r>
        <w:rPr>
          <w:rFonts w:hint="eastAsia"/>
          <w:spacing w:val="-3"/>
          <w:sz w:val="28"/>
        </w:rPr>
        <w:t xml:space="preserve">3 </w:t>
      </w:r>
      <w:r>
        <w:rPr>
          <w:spacing w:val="-3"/>
          <w:sz w:val="28"/>
        </w:rPr>
        <w:t>涉及保密的工程。</w:t>
      </w:r>
    </w:p>
    <w:p>
      <w:pPr>
        <w:tabs>
          <w:tab w:val="left" w:pos="980"/>
        </w:tabs>
        <w:spacing w:line="360" w:lineRule="auto"/>
        <w:jc w:val="both"/>
        <w:rPr>
          <w:b/>
          <w:bCs/>
          <w:sz w:val="28"/>
          <w:szCs w:val="28"/>
        </w:rPr>
      </w:pPr>
      <w:r>
        <w:rPr>
          <w:rFonts w:hint="eastAsia"/>
          <w:spacing w:val="-3"/>
          <w:sz w:val="28"/>
          <w:lang w:val="en-US"/>
        </w:rPr>
        <w:t xml:space="preserve">    4 有安全事故和施工质量问题的工程。</w:t>
      </w:r>
    </w:p>
    <w:p>
      <w:pPr>
        <w:numPr>
          <w:ilvl w:val="0"/>
          <w:numId w:val="2"/>
        </w:numPr>
        <w:spacing w:line="360" w:lineRule="auto"/>
        <w:jc w:val="center"/>
        <w:rPr>
          <w:b/>
          <w:bCs/>
          <w:sz w:val="28"/>
          <w:szCs w:val="28"/>
        </w:rPr>
      </w:pPr>
      <w:r>
        <w:rPr>
          <w:b/>
          <w:bCs/>
          <w:sz w:val="28"/>
          <w:szCs w:val="28"/>
        </w:rPr>
        <w:t>申报程序</w:t>
      </w:r>
    </w:p>
    <w:p>
      <w:pPr>
        <w:pStyle w:val="17"/>
        <w:tabs>
          <w:tab w:val="left" w:pos="908"/>
        </w:tabs>
        <w:spacing w:line="360" w:lineRule="auto"/>
        <w:ind w:left="0" w:right="254" w:firstLine="524" w:firstLineChars="200"/>
        <w:rPr>
          <w:sz w:val="28"/>
        </w:rPr>
      </w:pPr>
      <w:r>
        <w:rPr>
          <w:rFonts w:hint="eastAsia"/>
          <w:spacing w:val="-9"/>
          <w:sz w:val="28"/>
          <w:lang w:val="en-US"/>
        </w:rPr>
        <w:t xml:space="preserve">5.1 </w:t>
      </w:r>
      <w:r>
        <w:rPr>
          <w:spacing w:val="-9"/>
          <w:sz w:val="28"/>
        </w:rPr>
        <w:t>申报“三晋钢结构样板工程”</w:t>
      </w:r>
      <w:r>
        <w:rPr>
          <w:rFonts w:hint="eastAsia"/>
          <w:spacing w:val="-9"/>
          <w:sz w:val="28"/>
          <w:lang w:val="en-US"/>
        </w:rPr>
        <w:t>的</w:t>
      </w:r>
      <w:r>
        <w:rPr>
          <w:spacing w:val="-9"/>
          <w:sz w:val="28"/>
        </w:rPr>
        <w:t>工程，由工程总承包</w:t>
      </w:r>
      <w:r>
        <w:rPr>
          <w:rFonts w:hint="eastAsia"/>
          <w:spacing w:val="-9"/>
          <w:sz w:val="28"/>
        </w:rPr>
        <w:t>单位</w:t>
      </w:r>
      <w:r>
        <w:rPr>
          <w:spacing w:val="-9"/>
          <w:sz w:val="28"/>
        </w:rPr>
        <w:t>或钢</w:t>
      </w:r>
      <w:r>
        <w:rPr>
          <w:spacing w:val="-3"/>
          <w:sz w:val="28"/>
        </w:rPr>
        <w:t>结构安装</w:t>
      </w:r>
      <w:r>
        <w:rPr>
          <w:rFonts w:hint="eastAsia"/>
          <w:spacing w:val="-3"/>
          <w:sz w:val="28"/>
        </w:rPr>
        <w:t>分包</w:t>
      </w:r>
      <w:r>
        <w:rPr>
          <w:spacing w:val="-3"/>
          <w:sz w:val="28"/>
        </w:rPr>
        <w:t>单位申报。</w:t>
      </w:r>
    </w:p>
    <w:p>
      <w:pPr>
        <w:tabs>
          <w:tab w:val="left" w:pos="908"/>
        </w:tabs>
        <w:spacing w:line="360" w:lineRule="auto"/>
        <w:ind w:firstLine="540"/>
        <w:jc w:val="both"/>
        <w:rPr>
          <w:sz w:val="20"/>
        </w:rPr>
      </w:pPr>
      <w:r>
        <w:rPr>
          <w:rFonts w:hint="eastAsia"/>
          <w:spacing w:val="-3"/>
          <w:sz w:val="28"/>
          <w:lang w:val="en-US"/>
        </w:rPr>
        <w:t xml:space="preserve">5.2 </w:t>
      </w:r>
      <w:r>
        <w:rPr>
          <w:spacing w:val="-3"/>
          <w:sz w:val="28"/>
        </w:rPr>
        <w:t>申报单位应按程序履行申报手续和交付有关资料：</w:t>
      </w:r>
    </w:p>
    <w:p>
      <w:pPr>
        <w:tabs>
          <w:tab w:val="left" w:pos="908"/>
        </w:tabs>
        <w:spacing w:line="360" w:lineRule="auto"/>
        <w:jc w:val="both"/>
        <w:rPr>
          <w:sz w:val="20"/>
        </w:rPr>
      </w:pPr>
      <w:r>
        <w:rPr>
          <w:rFonts w:hint="eastAsia"/>
          <w:spacing w:val="-18"/>
          <w:sz w:val="28"/>
        </w:rPr>
        <w:t xml:space="preserve">    </w:t>
      </w:r>
      <w:r>
        <w:rPr>
          <w:spacing w:val="-18"/>
          <w:sz w:val="28"/>
        </w:rPr>
        <w:t>1</w:t>
      </w:r>
      <w:r>
        <w:rPr>
          <w:rFonts w:hint="eastAsia"/>
          <w:spacing w:val="-18"/>
          <w:sz w:val="28"/>
        </w:rPr>
        <w:t xml:space="preserve"> </w:t>
      </w:r>
      <w:r>
        <w:rPr>
          <w:spacing w:val="-8"/>
          <w:sz w:val="28"/>
        </w:rPr>
        <w:t>“三晋钢结构样板工程”申报表；</w:t>
      </w:r>
    </w:p>
    <w:p>
      <w:pPr>
        <w:tabs>
          <w:tab w:val="left" w:pos="980"/>
        </w:tabs>
        <w:spacing w:line="360" w:lineRule="auto"/>
        <w:ind w:right="254"/>
        <w:jc w:val="both"/>
        <w:rPr>
          <w:sz w:val="28"/>
        </w:rPr>
      </w:pPr>
      <w:r>
        <w:rPr>
          <w:rFonts w:hint="eastAsia"/>
          <w:spacing w:val="-8"/>
          <w:sz w:val="28"/>
          <w:lang w:val="en-US"/>
        </w:rPr>
        <w:t xml:space="preserve">    </w:t>
      </w:r>
      <w:r>
        <w:rPr>
          <w:rFonts w:hint="eastAsia"/>
          <w:spacing w:val="-18"/>
          <w:sz w:val="28"/>
          <w:lang w:val="en-US"/>
        </w:rPr>
        <w:t>2</w:t>
      </w:r>
      <w:r>
        <w:rPr>
          <w:rFonts w:hint="eastAsia"/>
          <w:spacing w:val="-8"/>
          <w:sz w:val="28"/>
          <w:lang w:val="en-US"/>
        </w:rPr>
        <w:t xml:space="preserve"> </w:t>
      </w:r>
      <w:r>
        <w:rPr>
          <w:spacing w:val="-9"/>
          <w:sz w:val="28"/>
        </w:rPr>
        <w:t>企业营业执照、</w:t>
      </w:r>
      <w:r>
        <w:rPr>
          <w:sz w:val="28"/>
        </w:rPr>
        <w:t>ISO</w:t>
      </w:r>
      <w:r>
        <w:rPr>
          <w:spacing w:val="-14"/>
          <w:sz w:val="28"/>
        </w:rPr>
        <w:t>质量体系认证证书、</w:t>
      </w:r>
      <w:r>
        <w:fldChar w:fldCharType="begin"/>
      </w:r>
      <w:r>
        <w:instrText xml:space="preserve"> HYPERLINK "http://www.cngjg.com/zzcx.html" \h </w:instrText>
      </w:r>
      <w:r>
        <w:fldChar w:fldCharType="separate"/>
      </w:r>
      <w:r>
        <w:rPr>
          <w:spacing w:val="-2"/>
          <w:sz w:val="28"/>
        </w:rPr>
        <w:t>资质</w:t>
      </w:r>
      <w:r>
        <w:rPr>
          <w:spacing w:val="-2"/>
          <w:sz w:val="28"/>
        </w:rPr>
        <w:fldChar w:fldCharType="end"/>
      </w:r>
      <w:r>
        <w:rPr>
          <w:spacing w:val="-3"/>
          <w:sz w:val="28"/>
        </w:rPr>
        <w:t>等级证书和安全生产许可证复印件；</w:t>
      </w:r>
    </w:p>
    <w:p>
      <w:pPr>
        <w:tabs>
          <w:tab w:val="left" w:pos="980"/>
        </w:tabs>
        <w:spacing w:line="360" w:lineRule="auto"/>
        <w:jc w:val="both"/>
        <w:rPr>
          <w:sz w:val="20"/>
        </w:rPr>
      </w:pPr>
      <w:r>
        <w:rPr>
          <w:rFonts w:hint="eastAsia"/>
          <w:spacing w:val="-18"/>
          <w:sz w:val="28"/>
          <w:lang w:val="en-US"/>
        </w:rPr>
        <w:t xml:space="preserve">    3</w:t>
      </w:r>
      <w:r>
        <w:rPr>
          <w:rFonts w:hint="eastAsia"/>
          <w:spacing w:val="-8"/>
          <w:sz w:val="28"/>
          <w:lang w:val="en-US"/>
        </w:rPr>
        <w:t xml:space="preserve"> </w:t>
      </w:r>
      <w:r>
        <w:rPr>
          <w:spacing w:val="-3"/>
          <w:sz w:val="28"/>
        </w:rPr>
        <w:t>申报工程结构的平面、立面、剖面图；</w:t>
      </w:r>
    </w:p>
    <w:p>
      <w:pPr>
        <w:tabs>
          <w:tab w:val="left" w:pos="980"/>
        </w:tabs>
        <w:spacing w:line="360" w:lineRule="auto"/>
        <w:jc w:val="both"/>
        <w:rPr>
          <w:sz w:val="20"/>
        </w:rPr>
      </w:pPr>
      <w:r>
        <w:rPr>
          <w:rFonts w:hint="eastAsia"/>
          <w:spacing w:val="-18"/>
          <w:sz w:val="28"/>
          <w:lang w:val="en-US"/>
        </w:rPr>
        <w:t xml:space="preserve">    4</w:t>
      </w:r>
      <w:r>
        <w:rPr>
          <w:rFonts w:hint="eastAsia"/>
          <w:spacing w:val="-8"/>
          <w:sz w:val="28"/>
          <w:lang w:val="en-US"/>
        </w:rPr>
        <w:t xml:space="preserve"> </w:t>
      </w:r>
      <w:r>
        <w:rPr>
          <w:spacing w:val="-3"/>
          <w:sz w:val="28"/>
        </w:rPr>
        <w:t>申报工程合同复印件</w:t>
      </w:r>
      <w:r>
        <w:rPr>
          <w:spacing w:val="-1"/>
          <w:sz w:val="28"/>
        </w:rPr>
        <w:t>（</w:t>
      </w:r>
      <w:r>
        <w:rPr>
          <w:spacing w:val="-3"/>
          <w:sz w:val="28"/>
        </w:rPr>
        <w:t>如涉及机密部分可去掉</w:t>
      </w:r>
      <w:r>
        <w:rPr>
          <w:spacing w:val="-1"/>
          <w:sz w:val="28"/>
        </w:rPr>
        <w:t>）；</w:t>
      </w:r>
    </w:p>
    <w:p>
      <w:pPr>
        <w:tabs>
          <w:tab w:val="left" w:pos="980"/>
        </w:tabs>
        <w:spacing w:line="360" w:lineRule="auto"/>
        <w:jc w:val="both"/>
        <w:rPr>
          <w:sz w:val="20"/>
        </w:rPr>
      </w:pPr>
      <w:r>
        <w:rPr>
          <w:rFonts w:hint="eastAsia"/>
          <w:spacing w:val="-18"/>
          <w:sz w:val="28"/>
          <w:lang w:val="en-US"/>
        </w:rPr>
        <w:t xml:space="preserve">    5</w:t>
      </w:r>
      <w:r>
        <w:rPr>
          <w:rFonts w:hint="eastAsia"/>
          <w:spacing w:val="-8"/>
          <w:sz w:val="28"/>
          <w:lang w:val="en-US"/>
        </w:rPr>
        <w:t xml:space="preserve"> </w:t>
      </w:r>
      <w:r>
        <w:rPr>
          <w:spacing w:val="-3"/>
          <w:sz w:val="28"/>
        </w:rPr>
        <w:t>申报工程验收单复印件（在复审阶段必须提交</w:t>
      </w:r>
      <w:r>
        <w:rPr>
          <w:spacing w:val="-1"/>
          <w:sz w:val="28"/>
        </w:rPr>
        <w:t>）；</w:t>
      </w:r>
    </w:p>
    <w:p>
      <w:pPr>
        <w:tabs>
          <w:tab w:val="left" w:pos="980"/>
        </w:tabs>
        <w:spacing w:line="360" w:lineRule="auto"/>
        <w:ind w:firstLine="488"/>
        <w:jc w:val="both"/>
        <w:rPr>
          <w:spacing w:val="-2"/>
          <w:sz w:val="28"/>
        </w:rPr>
      </w:pPr>
      <w:r>
        <w:rPr>
          <w:rFonts w:hint="eastAsia"/>
          <w:spacing w:val="-18"/>
          <w:sz w:val="28"/>
          <w:lang w:val="en-US"/>
        </w:rPr>
        <w:t>6</w:t>
      </w:r>
      <w:r>
        <w:rPr>
          <w:rFonts w:hint="eastAsia"/>
          <w:spacing w:val="-8"/>
          <w:sz w:val="28"/>
          <w:lang w:val="en-US"/>
        </w:rPr>
        <w:t xml:space="preserve"> </w:t>
      </w:r>
      <w:r>
        <w:rPr>
          <w:spacing w:val="-3"/>
          <w:sz w:val="28"/>
        </w:rPr>
        <w:t>申报工程项目经理</w:t>
      </w:r>
      <w:r>
        <w:rPr>
          <w:sz w:val="28"/>
        </w:rPr>
        <w:t>（</w:t>
      </w:r>
      <w:r>
        <w:rPr>
          <w:spacing w:val="-3"/>
          <w:sz w:val="28"/>
        </w:rPr>
        <w:t>二级以上证书</w:t>
      </w:r>
      <w:r>
        <w:rPr>
          <w:sz w:val="28"/>
        </w:rPr>
        <w:t>）</w:t>
      </w:r>
      <w:r>
        <w:rPr>
          <w:spacing w:val="-2"/>
          <w:sz w:val="28"/>
        </w:rPr>
        <w:t>复印件。</w:t>
      </w:r>
    </w:p>
    <w:p>
      <w:pPr>
        <w:tabs>
          <w:tab w:val="left" w:pos="980"/>
        </w:tabs>
        <w:spacing w:line="360" w:lineRule="auto"/>
        <w:ind w:firstLine="488"/>
        <w:jc w:val="both"/>
        <w:rPr>
          <w:spacing w:val="-3"/>
          <w:sz w:val="28"/>
        </w:rPr>
      </w:pPr>
      <w:r>
        <w:rPr>
          <w:rFonts w:hint="eastAsia"/>
          <w:spacing w:val="-10"/>
          <w:sz w:val="28"/>
        </w:rPr>
        <w:t xml:space="preserve">5.3 </w:t>
      </w:r>
      <w:r>
        <w:rPr>
          <w:spacing w:val="-10"/>
          <w:sz w:val="28"/>
        </w:rPr>
        <w:t>山西省钢结构协会“三晋钢结构样板工程”评价办</w:t>
      </w:r>
      <w:r>
        <w:rPr>
          <w:sz w:val="28"/>
        </w:rPr>
        <w:t>公室</w:t>
      </w:r>
      <w:r>
        <w:rPr>
          <w:rFonts w:hint="eastAsia"/>
          <w:sz w:val="28"/>
        </w:rPr>
        <w:t>负责</w:t>
      </w:r>
      <w:r>
        <w:rPr>
          <w:sz w:val="28"/>
        </w:rPr>
        <w:t>对《申报表》和所附资料</w:t>
      </w:r>
      <w:r>
        <w:rPr>
          <w:rFonts w:hint="eastAsia"/>
          <w:sz w:val="28"/>
          <w:lang w:val="en-US"/>
        </w:rPr>
        <w:t>进行审核，</w:t>
      </w:r>
      <w:r>
        <w:rPr>
          <w:sz w:val="28"/>
        </w:rPr>
        <w:t>符合评价范围和申报条件者，</w:t>
      </w:r>
      <w:r>
        <w:rPr>
          <w:spacing w:val="-3"/>
          <w:sz w:val="28"/>
        </w:rPr>
        <w:t>列入参评工程。</w:t>
      </w:r>
    </w:p>
    <w:p>
      <w:pPr>
        <w:pStyle w:val="8"/>
        <w:spacing w:line="360" w:lineRule="auto"/>
        <w:jc w:val="center"/>
        <w:rPr>
          <w:sz w:val="20"/>
        </w:rPr>
      </w:pPr>
      <w:r>
        <w:t>第六章 现场评价内容</w:t>
      </w:r>
    </w:p>
    <w:p>
      <w:pPr>
        <w:pStyle w:val="17"/>
        <w:tabs>
          <w:tab w:val="left" w:pos="839"/>
        </w:tabs>
        <w:spacing w:line="360" w:lineRule="auto"/>
        <w:ind w:left="414" w:firstLine="274" w:firstLineChars="100"/>
        <w:rPr>
          <w:spacing w:val="-3"/>
          <w:sz w:val="28"/>
        </w:rPr>
      </w:pPr>
      <w:r>
        <w:rPr>
          <w:rFonts w:hint="eastAsia"/>
          <w:spacing w:val="-3"/>
          <w:sz w:val="28"/>
          <w:lang w:val="en-US"/>
        </w:rPr>
        <w:t>6.1</w:t>
      </w:r>
      <w:r>
        <w:rPr>
          <w:spacing w:val="-3"/>
          <w:sz w:val="28"/>
        </w:rPr>
        <w:t>“三晋钢结构样板工程”的主要评价内容：</w:t>
      </w:r>
    </w:p>
    <w:p>
      <w:pPr>
        <w:pStyle w:val="17"/>
        <w:tabs>
          <w:tab w:val="left" w:pos="839"/>
        </w:tabs>
        <w:spacing w:line="360" w:lineRule="auto"/>
        <w:ind w:left="414" w:firstLine="274" w:firstLineChars="100"/>
        <w:rPr>
          <w:sz w:val="20"/>
        </w:rPr>
      </w:pPr>
      <w:r>
        <w:rPr>
          <w:rFonts w:hint="eastAsia"/>
          <w:spacing w:val="-3"/>
          <w:sz w:val="28"/>
          <w:lang w:val="en-US"/>
        </w:rPr>
        <w:t xml:space="preserve">1 </w:t>
      </w:r>
      <w:r>
        <w:rPr>
          <w:spacing w:val="-3"/>
          <w:sz w:val="28"/>
        </w:rPr>
        <w:t>钢结构施工组织设计、吊装专项方案；</w:t>
      </w:r>
    </w:p>
    <w:p>
      <w:pPr>
        <w:pStyle w:val="17"/>
        <w:tabs>
          <w:tab w:val="left" w:pos="1468"/>
        </w:tabs>
        <w:spacing w:line="360" w:lineRule="auto"/>
        <w:ind w:left="695" w:firstLine="0"/>
        <w:rPr>
          <w:sz w:val="20"/>
        </w:rPr>
      </w:pPr>
      <w:r>
        <w:rPr>
          <w:rFonts w:hint="eastAsia"/>
          <w:spacing w:val="-3"/>
          <w:sz w:val="28"/>
          <w:lang w:val="en-US"/>
        </w:rPr>
        <w:t xml:space="preserve">2 </w:t>
      </w:r>
      <w:r>
        <w:rPr>
          <w:spacing w:val="-3"/>
          <w:sz w:val="28"/>
        </w:rPr>
        <w:t>钢结构工程所用的材料质量证明文件；</w:t>
      </w:r>
    </w:p>
    <w:p>
      <w:pPr>
        <w:pStyle w:val="17"/>
        <w:tabs>
          <w:tab w:val="left" w:pos="1468"/>
        </w:tabs>
        <w:spacing w:line="360" w:lineRule="auto"/>
        <w:ind w:left="695" w:firstLine="0"/>
        <w:rPr>
          <w:sz w:val="20"/>
        </w:rPr>
      </w:pPr>
      <w:r>
        <w:rPr>
          <w:rFonts w:hint="eastAsia"/>
          <w:spacing w:val="-3"/>
          <w:sz w:val="28"/>
          <w:lang w:val="en-US"/>
        </w:rPr>
        <w:t xml:space="preserve">3 </w:t>
      </w:r>
      <w:r>
        <w:rPr>
          <w:spacing w:val="-3"/>
          <w:sz w:val="28"/>
        </w:rPr>
        <w:t>钢结构焊接质量及相关资料；</w:t>
      </w:r>
    </w:p>
    <w:p>
      <w:pPr>
        <w:pStyle w:val="17"/>
        <w:tabs>
          <w:tab w:val="left" w:pos="1468"/>
        </w:tabs>
        <w:spacing w:line="360" w:lineRule="auto"/>
        <w:ind w:left="695" w:firstLine="0"/>
        <w:rPr>
          <w:sz w:val="20"/>
        </w:rPr>
      </w:pPr>
      <w:r>
        <w:rPr>
          <w:rFonts w:hint="eastAsia"/>
          <w:spacing w:val="-3"/>
          <w:sz w:val="28"/>
          <w:lang w:val="en-US"/>
        </w:rPr>
        <w:t xml:space="preserve">4 </w:t>
      </w:r>
      <w:r>
        <w:rPr>
          <w:spacing w:val="-3"/>
          <w:sz w:val="28"/>
        </w:rPr>
        <w:t>钢结构制作安装质量及相关资料；</w:t>
      </w:r>
    </w:p>
    <w:p>
      <w:pPr>
        <w:pStyle w:val="17"/>
        <w:tabs>
          <w:tab w:val="left" w:pos="1468"/>
        </w:tabs>
        <w:spacing w:line="360" w:lineRule="auto"/>
        <w:ind w:left="696" w:right="254" w:firstLine="0"/>
        <w:rPr>
          <w:spacing w:val="-3"/>
          <w:sz w:val="28"/>
        </w:rPr>
      </w:pPr>
      <w:r>
        <w:rPr>
          <w:rFonts w:hint="eastAsia"/>
          <w:spacing w:val="-8"/>
          <w:sz w:val="28"/>
          <w:lang w:val="en-US"/>
        </w:rPr>
        <w:t xml:space="preserve">5 </w:t>
      </w:r>
      <w:r>
        <w:rPr>
          <w:spacing w:val="-8"/>
          <w:sz w:val="28"/>
        </w:rPr>
        <w:t>工程相关的竣工验收资料，包括资料含测量、记录、探伤</w:t>
      </w:r>
      <w:r>
        <w:rPr>
          <w:spacing w:val="-3"/>
          <w:sz w:val="28"/>
        </w:rPr>
        <w:t>报告</w:t>
      </w:r>
    </w:p>
    <w:p>
      <w:pPr>
        <w:pStyle w:val="17"/>
        <w:tabs>
          <w:tab w:val="left" w:pos="1468"/>
        </w:tabs>
        <w:spacing w:line="360" w:lineRule="auto"/>
        <w:ind w:left="0" w:right="254" w:firstLine="274" w:firstLineChars="100"/>
        <w:rPr>
          <w:spacing w:val="-3"/>
          <w:sz w:val="28"/>
        </w:rPr>
      </w:pPr>
      <w:r>
        <w:rPr>
          <w:spacing w:val="-3"/>
          <w:sz w:val="28"/>
        </w:rPr>
        <w:t>焊工证书、竣工验收单等。</w:t>
      </w:r>
    </w:p>
    <w:p>
      <w:pPr>
        <w:pStyle w:val="8"/>
        <w:spacing w:line="360" w:lineRule="auto"/>
        <w:jc w:val="center"/>
        <w:rPr>
          <w:sz w:val="20"/>
        </w:rPr>
      </w:pPr>
      <w:r>
        <w:t>第七章 评价方法</w:t>
      </w:r>
    </w:p>
    <w:p>
      <w:pPr>
        <w:pStyle w:val="17"/>
        <w:tabs>
          <w:tab w:val="left" w:pos="980"/>
        </w:tabs>
        <w:spacing w:line="360" w:lineRule="auto"/>
        <w:ind w:left="556" w:firstLine="0"/>
        <w:rPr>
          <w:sz w:val="20"/>
        </w:rPr>
      </w:pPr>
      <w:r>
        <w:rPr>
          <w:rFonts w:hint="eastAsia"/>
          <w:spacing w:val="-3"/>
          <w:sz w:val="28"/>
          <w:lang w:val="en-US"/>
        </w:rPr>
        <w:t>7.1</w:t>
      </w:r>
      <w:r>
        <w:rPr>
          <w:spacing w:val="-3"/>
          <w:sz w:val="28"/>
        </w:rPr>
        <w:t>“三晋钢结构样板工程”评价方法采用评分制。</w:t>
      </w:r>
    </w:p>
    <w:p>
      <w:pPr>
        <w:pStyle w:val="17"/>
        <w:tabs>
          <w:tab w:val="left" w:pos="1050"/>
        </w:tabs>
        <w:spacing w:line="360" w:lineRule="auto"/>
        <w:ind w:left="557" w:right="249" w:firstLine="0"/>
        <w:rPr>
          <w:sz w:val="28"/>
        </w:rPr>
      </w:pPr>
      <w:r>
        <w:rPr>
          <w:rFonts w:hint="eastAsia"/>
          <w:sz w:val="28"/>
          <w:lang w:val="en-US"/>
        </w:rPr>
        <w:t xml:space="preserve">7.2 </w:t>
      </w:r>
      <w:r>
        <w:rPr>
          <w:sz w:val="28"/>
        </w:rPr>
        <w:t>评分内容分</w:t>
      </w:r>
      <w:r>
        <w:rPr>
          <w:rFonts w:hint="eastAsia"/>
          <w:sz w:val="28"/>
          <w:lang w:val="en-US"/>
        </w:rPr>
        <w:t>为</w:t>
      </w:r>
      <w:r>
        <w:rPr>
          <w:sz w:val="28"/>
        </w:rPr>
        <w:t>工程质量与管控、施工难度、技术创新、施工</w:t>
      </w:r>
    </w:p>
    <w:p>
      <w:pPr>
        <w:pStyle w:val="17"/>
        <w:tabs>
          <w:tab w:val="left" w:pos="1050"/>
        </w:tabs>
        <w:spacing w:line="360" w:lineRule="auto"/>
        <w:ind w:left="0" w:right="249" w:firstLine="0"/>
        <w:rPr>
          <w:sz w:val="28"/>
        </w:rPr>
      </w:pPr>
      <w:r>
        <w:rPr>
          <w:spacing w:val="-7"/>
          <w:sz w:val="28"/>
        </w:rPr>
        <w:t xml:space="preserve">理四个方面。其中：工程质量与管控为 </w:t>
      </w:r>
      <w:r>
        <w:rPr>
          <w:sz w:val="28"/>
        </w:rPr>
        <w:t>100</w:t>
      </w:r>
      <w:r>
        <w:rPr>
          <w:spacing w:val="-18"/>
          <w:sz w:val="28"/>
        </w:rPr>
        <w:t xml:space="preserve"> 分</w:t>
      </w:r>
      <w:r>
        <w:rPr>
          <w:rFonts w:hint="eastAsia"/>
          <w:spacing w:val="-18"/>
          <w:sz w:val="28"/>
        </w:rPr>
        <w:t>、</w:t>
      </w:r>
      <w:r>
        <w:rPr>
          <w:spacing w:val="-18"/>
          <w:sz w:val="28"/>
        </w:rPr>
        <w:t xml:space="preserve">施工难度为 </w:t>
      </w:r>
      <w:r>
        <w:rPr>
          <w:sz w:val="28"/>
        </w:rPr>
        <w:t>10</w:t>
      </w:r>
      <w:r>
        <w:rPr>
          <w:spacing w:val="-24"/>
          <w:sz w:val="28"/>
        </w:rPr>
        <w:t xml:space="preserve"> 分</w:t>
      </w:r>
      <w:r>
        <w:rPr>
          <w:rFonts w:hint="eastAsia"/>
          <w:spacing w:val="-24"/>
          <w:sz w:val="28"/>
        </w:rPr>
        <w:t>、</w:t>
      </w:r>
      <w:r>
        <w:rPr>
          <w:spacing w:val="-24"/>
          <w:sz w:val="28"/>
        </w:rPr>
        <w:t xml:space="preserve"> </w:t>
      </w:r>
      <w:r>
        <w:rPr>
          <w:spacing w:val="-18"/>
          <w:sz w:val="28"/>
        </w:rPr>
        <w:t xml:space="preserve">技术创新为 </w:t>
      </w:r>
      <w:r>
        <w:rPr>
          <w:sz w:val="28"/>
        </w:rPr>
        <w:t>25</w:t>
      </w:r>
      <w:r>
        <w:rPr>
          <w:spacing w:val="-18"/>
          <w:sz w:val="28"/>
        </w:rPr>
        <w:t xml:space="preserve"> 分、施工管理为 </w:t>
      </w:r>
      <w:r>
        <w:rPr>
          <w:sz w:val="28"/>
        </w:rPr>
        <w:t>15</w:t>
      </w:r>
      <w:r>
        <w:rPr>
          <w:spacing w:val="-23"/>
          <w:sz w:val="28"/>
        </w:rPr>
        <w:t xml:space="preserve"> 分</w:t>
      </w:r>
      <w:r>
        <w:rPr>
          <w:rFonts w:hint="eastAsia"/>
          <w:spacing w:val="-23"/>
          <w:sz w:val="28"/>
        </w:rPr>
        <w:t>，</w:t>
      </w:r>
      <w:r>
        <w:rPr>
          <w:spacing w:val="-23"/>
          <w:sz w:val="28"/>
        </w:rPr>
        <w:t xml:space="preserve">满分为 </w:t>
      </w:r>
      <w:r>
        <w:rPr>
          <w:sz w:val="28"/>
        </w:rPr>
        <w:t>150</w:t>
      </w:r>
      <w:r>
        <w:rPr>
          <w:spacing w:val="-24"/>
          <w:sz w:val="28"/>
        </w:rPr>
        <w:t xml:space="preserve"> 分。</w:t>
      </w:r>
    </w:p>
    <w:p>
      <w:pPr>
        <w:pStyle w:val="17"/>
        <w:tabs>
          <w:tab w:val="left" w:pos="767"/>
        </w:tabs>
        <w:spacing w:line="360" w:lineRule="auto"/>
        <w:ind w:left="275" w:firstLine="278" w:firstLineChars="100"/>
        <w:rPr>
          <w:sz w:val="23"/>
        </w:rPr>
      </w:pPr>
      <w:r>
        <w:rPr>
          <w:rFonts w:hint="eastAsia"/>
          <w:spacing w:val="-1"/>
          <w:sz w:val="28"/>
          <w:lang w:val="en-US"/>
        </w:rPr>
        <w:t xml:space="preserve">7.3 </w:t>
      </w:r>
      <w:r>
        <w:rPr>
          <w:spacing w:val="-1"/>
          <w:sz w:val="28"/>
        </w:rPr>
        <w:t>考核评分标准：</w:t>
      </w:r>
    </w:p>
    <w:p>
      <w:pPr>
        <w:tabs>
          <w:tab w:val="left" w:pos="1328"/>
        </w:tabs>
        <w:spacing w:line="360" w:lineRule="auto"/>
        <w:ind w:left="275" w:right="116" w:firstLine="280" w:firstLineChars="100"/>
        <w:jc w:val="both"/>
        <w:rPr>
          <w:sz w:val="28"/>
        </w:rPr>
      </w:pPr>
      <w:r>
        <w:rPr>
          <w:rFonts w:hint="eastAsia"/>
          <w:sz w:val="28"/>
        </w:rPr>
        <w:t xml:space="preserve">1 </w:t>
      </w:r>
      <w:r>
        <w:rPr>
          <w:sz w:val="28"/>
        </w:rPr>
        <w:t>工程质量</w:t>
      </w:r>
      <w:r>
        <w:rPr>
          <w:rFonts w:hint="eastAsia"/>
          <w:sz w:val="28"/>
        </w:rPr>
        <w:t>及其</w:t>
      </w:r>
      <w:r>
        <w:rPr>
          <w:sz w:val="28"/>
        </w:rPr>
        <w:t>控</w:t>
      </w:r>
      <w:r>
        <w:rPr>
          <w:rFonts w:hint="eastAsia"/>
          <w:sz w:val="28"/>
        </w:rPr>
        <w:t>制体系</w:t>
      </w:r>
      <w:r>
        <w:rPr>
          <w:sz w:val="28"/>
        </w:rPr>
        <w:t>：要求工程材料、钢结构</w:t>
      </w:r>
      <w:r>
        <w:rPr>
          <w:rFonts w:hint="eastAsia"/>
          <w:sz w:val="28"/>
        </w:rPr>
        <w:t>实体质量</w:t>
      </w:r>
      <w:r>
        <w:rPr>
          <w:sz w:val="28"/>
        </w:rPr>
        <w:t>符合</w:t>
      </w:r>
    </w:p>
    <w:p>
      <w:pPr>
        <w:tabs>
          <w:tab w:val="left" w:pos="1328"/>
        </w:tabs>
        <w:spacing w:line="360" w:lineRule="auto"/>
        <w:ind w:right="116"/>
        <w:jc w:val="both"/>
        <w:rPr>
          <w:sz w:val="28"/>
        </w:rPr>
      </w:pPr>
      <w:r>
        <w:rPr>
          <w:sz w:val="28"/>
        </w:rPr>
        <w:t>国家现行规范、标准和设计要求及合同约定</w:t>
      </w:r>
      <w:r>
        <w:rPr>
          <w:rFonts w:hint="eastAsia"/>
          <w:sz w:val="28"/>
        </w:rPr>
        <w:t>，</w:t>
      </w:r>
      <w:r>
        <w:rPr>
          <w:spacing w:val="-12"/>
          <w:sz w:val="28"/>
        </w:rPr>
        <w:t>质量优于现行《钢结构工程施工质量验收</w:t>
      </w:r>
      <w:r>
        <w:rPr>
          <w:rFonts w:hint="eastAsia"/>
          <w:spacing w:val="-12"/>
          <w:sz w:val="28"/>
          <w:lang w:val="en-US"/>
        </w:rPr>
        <w:t>标准</w:t>
      </w:r>
      <w:r>
        <w:rPr>
          <w:spacing w:val="-12"/>
          <w:sz w:val="28"/>
        </w:rPr>
        <w:t>》</w:t>
      </w:r>
      <w:r>
        <w:rPr>
          <w:spacing w:val="-6"/>
          <w:sz w:val="28"/>
        </w:rPr>
        <w:t>（GB50205）</w:t>
      </w:r>
      <w:r>
        <w:rPr>
          <w:spacing w:val="-2"/>
          <w:sz w:val="28"/>
        </w:rPr>
        <w:t>的规定</w:t>
      </w:r>
      <w:r>
        <w:rPr>
          <w:sz w:val="28"/>
        </w:rPr>
        <w:t>；工程质量</w:t>
      </w:r>
      <w:r>
        <w:rPr>
          <w:rFonts w:hint="eastAsia"/>
          <w:sz w:val="28"/>
        </w:rPr>
        <w:t>控制体系完整与</w:t>
      </w:r>
      <w:r>
        <w:rPr>
          <w:sz w:val="28"/>
        </w:rPr>
        <w:t>高效</w:t>
      </w:r>
      <w:r>
        <w:rPr>
          <w:rFonts w:hint="eastAsia"/>
          <w:sz w:val="28"/>
        </w:rPr>
        <w:t>，</w:t>
      </w:r>
      <w:r>
        <w:rPr>
          <w:spacing w:val="-7"/>
          <w:sz w:val="28"/>
        </w:rPr>
        <w:t>施工</w:t>
      </w:r>
      <w:r>
        <w:rPr>
          <w:rFonts w:hint="eastAsia"/>
          <w:spacing w:val="-7"/>
          <w:sz w:val="28"/>
        </w:rPr>
        <w:t>台账与</w:t>
      </w:r>
      <w:r>
        <w:rPr>
          <w:spacing w:val="-7"/>
          <w:sz w:val="28"/>
        </w:rPr>
        <w:t xml:space="preserve">资料记录准确、规范、齐全。最高得分为 </w:t>
      </w:r>
      <w:r>
        <w:rPr>
          <w:sz w:val="28"/>
        </w:rPr>
        <w:t>100</w:t>
      </w:r>
      <w:r>
        <w:rPr>
          <w:spacing w:val="-24"/>
          <w:sz w:val="28"/>
        </w:rPr>
        <w:t>分。</w:t>
      </w:r>
    </w:p>
    <w:p>
      <w:pPr>
        <w:tabs>
          <w:tab w:val="left" w:pos="1328"/>
        </w:tabs>
        <w:spacing w:line="360" w:lineRule="auto"/>
        <w:ind w:left="275" w:right="116" w:firstLine="280" w:firstLineChars="100"/>
        <w:jc w:val="both"/>
        <w:rPr>
          <w:spacing w:val="-6"/>
          <w:sz w:val="28"/>
        </w:rPr>
      </w:pPr>
      <w:r>
        <w:rPr>
          <w:rFonts w:hint="eastAsia"/>
          <w:sz w:val="28"/>
        </w:rPr>
        <w:t xml:space="preserve">2 </w:t>
      </w:r>
      <w:r>
        <w:rPr>
          <w:sz w:val="28"/>
        </w:rPr>
        <w:t>施工难度：根据工程建筑或结构的造型、结构体系、焊接</w:t>
      </w:r>
      <w:r>
        <w:rPr>
          <w:rFonts w:hint="eastAsia"/>
          <w:color w:val="FF0000"/>
          <w:sz w:val="28"/>
        </w:rPr>
        <w:t>难</w:t>
      </w:r>
      <w:r>
        <w:rPr>
          <w:spacing w:val="-6"/>
          <w:sz w:val="28"/>
        </w:rPr>
        <w:t>度、</w:t>
      </w:r>
    </w:p>
    <w:p>
      <w:pPr>
        <w:tabs>
          <w:tab w:val="left" w:pos="1328"/>
        </w:tabs>
        <w:spacing w:line="360" w:lineRule="auto"/>
        <w:ind w:right="116"/>
        <w:jc w:val="both"/>
        <w:rPr>
          <w:sz w:val="28"/>
        </w:rPr>
      </w:pPr>
      <w:r>
        <w:rPr>
          <w:spacing w:val="-6"/>
          <w:sz w:val="28"/>
        </w:rPr>
        <w:t>构件制造、现场安装等方面的情况</w:t>
      </w:r>
      <w:r>
        <w:rPr>
          <w:rFonts w:hint="eastAsia"/>
          <w:spacing w:val="-6"/>
          <w:sz w:val="28"/>
        </w:rPr>
        <w:t>进行</w:t>
      </w:r>
      <w:r>
        <w:rPr>
          <w:spacing w:val="-6"/>
          <w:sz w:val="28"/>
        </w:rPr>
        <w:t xml:space="preserve">评分。最高得分为 </w:t>
      </w:r>
      <w:r>
        <w:rPr>
          <w:sz w:val="28"/>
        </w:rPr>
        <w:t>10</w:t>
      </w:r>
      <w:r>
        <w:rPr>
          <w:spacing w:val="-23"/>
          <w:sz w:val="28"/>
        </w:rPr>
        <w:t xml:space="preserve"> 分。</w:t>
      </w:r>
    </w:p>
    <w:p>
      <w:pPr>
        <w:tabs>
          <w:tab w:val="left" w:pos="1328"/>
        </w:tabs>
        <w:spacing w:line="360" w:lineRule="auto"/>
        <w:ind w:left="275" w:right="116" w:firstLine="280" w:firstLineChars="100"/>
        <w:jc w:val="both"/>
        <w:rPr>
          <w:spacing w:val="-7"/>
          <w:sz w:val="28"/>
        </w:rPr>
      </w:pPr>
      <w:r>
        <w:rPr>
          <w:rFonts w:hint="eastAsia"/>
          <w:sz w:val="28"/>
        </w:rPr>
        <w:t xml:space="preserve">3 </w:t>
      </w:r>
      <w:r>
        <w:rPr>
          <w:spacing w:val="-11"/>
          <w:sz w:val="28"/>
        </w:rPr>
        <w:t>技术创新：</w:t>
      </w:r>
      <w:r>
        <w:rPr>
          <w:rFonts w:hint="eastAsia"/>
          <w:spacing w:val="-11"/>
          <w:sz w:val="28"/>
        </w:rPr>
        <w:t>是</w:t>
      </w:r>
      <w:r>
        <w:rPr>
          <w:spacing w:val="-11"/>
          <w:sz w:val="28"/>
        </w:rPr>
        <w:t>项目推动技术进步、取得科技成果的综合评价</w:t>
      </w:r>
      <w:r>
        <w:rPr>
          <w:rFonts w:hint="eastAsia"/>
          <w:spacing w:val="-11"/>
          <w:sz w:val="28"/>
        </w:rPr>
        <w:t>。</w:t>
      </w:r>
      <w:r>
        <w:rPr>
          <w:spacing w:val="-7"/>
          <w:sz w:val="28"/>
        </w:rPr>
        <w:t>鼓</w:t>
      </w:r>
    </w:p>
    <w:p>
      <w:pPr>
        <w:tabs>
          <w:tab w:val="left" w:pos="1328"/>
        </w:tabs>
        <w:spacing w:line="360" w:lineRule="auto"/>
        <w:ind w:right="116"/>
        <w:jc w:val="both"/>
        <w:rPr>
          <w:sz w:val="28"/>
        </w:rPr>
      </w:pPr>
      <w:r>
        <w:rPr>
          <w:spacing w:val="-7"/>
          <w:sz w:val="28"/>
        </w:rPr>
        <w:t>励项目积极应用</w:t>
      </w:r>
      <w:r>
        <w:rPr>
          <w:rFonts w:hint="eastAsia"/>
          <w:spacing w:val="-7"/>
          <w:sz w:val="28"/>
        </w:rPr>
        <w:t>智能化</w:t>
      </w:r>
      <w:r>
        <w:rPr>
          <w:rFonts w:hint="eastAsia" w:ascii="Calibri" w:hAnsi="Calibri" w:cs="Calibri"/>
          <w:spacing w:val="-7"/>
          <w:sz w:val="28"/>
        </w:rPr>
        <w:t>建造</w:t>
      </w:r>
      <w:r>
        <w:rPr>
          <w:sz w:val="28"/>
        </w:rPr>
        <w:t>、</w:t>
      </w:r>
      <w:r>
        <w:rPr>
          <w:rFonts w:hint="eastAsia" w:ascii="Calibri" w:hAnsi="Calibri" w:cs="Calibri"/>
          <w:spacing w:val="-7"/>
          <w:sz w:val="28"/>
        </w:rPr>
        <w:t>装配化施工</w:t>
      </w:r>
      <w:r>
        <w:rPr>
          <w:sz w:val="28"/>
        </w:rPr>
        <w:t>、</w:t>
      </w:r>
      <w:r>
        <w:rPr>
          <w:rFonts w:hint="eastAsia" w:ascii="Calibri" w:hAnsi="Calibri" w:cs="Calibri"/>
          <w:spacing w:val="-7"/>
          <w:sz w:val="28"/>
        </w:rPr>
        <w:t>信息化管理与</w:t>
      </w:r>
      <w:r>
        <w:rPr>
          <w:spacing w:val="-7"/>
          <w:sz w:val="28"/>
        </w:rPr>
        <w:t xml:space="preserve"> </w:t>
      </w:r>
      <w:r>
        <w:rPr>
          <w:sz w:val="28"/>
        </w:rPr>
        <w:t>BIM</w:t>
      </w:r>
      <w:r>
        <w:rPr>
          <w:spacing w:val="-5"/>
          <w:sz w:val="28"/>
        </w:rPr>
        <w:t xml:space="preserve"> 等新技术；鼓励项目</w:t>
      </w:r>
      <w:r>
        <w:rPr>
          <w:spacing w:val="31"/>
          <w:sz w:val="28"/>
        </w:rPr>
        <w:t>开展</w:t>
      </w:r>
      <w:r>
        <w:rPr>
          <w:sz w:val="28"/>
        </w:rPr>
        <w:t>QC</w:t>
      </w:r>
      <w:r>
        <w:rPr>
          <w:spacing w:val="-13"/>
          <w:sz w:val="28"/>
        </w:rPr>
        <w:t xml:space="preserve"> 等专题质量管理活动</w:t>
      </w:r>
      <w:r>
        <w:rPr>
          <w:rFonts w:hint="eastAsia"/>
          <w:spacing w:val="-13"/>
          <w:sz w:val="28"/>
        </w:rPr>
        <w:t>；鼓励申请专利技术</w:t>
      </w:r>
      <w:r>
        <w:rPr>
          <w:sz w:val="28"/>
        </w:rPr>
        <w:t>、</w:t>
      </w:r>
      <w:r>
        <w:rPr>
          <w:rFonts w:hint="eastAsia"/>
          <w:spacing w:val="-13"/>
          <w:sz w:val="28"/>
        </w:rPr>
        <w:t>成果鉴定与发表相关论文；鼓励编制企业标准或协会标准</w:t>
      </w:r>
      <w:r>
        <w:rPr>
          <w:spacing w:val="-13"/>
          <w:sz w:val="28"/>
        </w:rPr>
        <w:t xml:space="preserve">。最高得分 </w:t>
      </w:r>
      <w:r>
        <w:rPr>
          <w:sz w:val="28"/>
        </w:rPr>
        <w:t>25</w:t>
      </w:r>
      <w:r>
        <w:rPr>
          <w:spacing w:val="-24"/>
          <w:sz w:val="28"/>
        </w:rPr>
        <w:t xml:space="preserve"> 分。</w:t>
      </w:r>
    </w:p>
    <w:p>
      <w:pPr>
        <w:tabs>
          <w:tab w:val="left" w:pos="1328"/>
        </w:tabs>
        <w:spacing w:line="360" w:lineRule="auto"/>
        <w:ind w:left="275" w:right="116" w:firstLine="280" w:firstLineChars="100"/>
        <w:jc w:val="both"/>
        <w:rPr>
          <w:sz w:val="28"/>
        </w:rPr>
      </w:pPr>
      <w:r>
        <w:rPr>
          <w:rFonts w:hint="eastAsia"/>
          <w:sz w:val="28"/>
        </w:rPr>
        <w:t xml:space="preserve">4 </w:t>
      </w:r>
      <w:r>
        <w:rPr>
          <w:sz w:val="28"/>
        </w:rPr>
        <w:t>工程项目管理：管理体系（</w:t>
      </w:r>
      <w:r>
        <w:rPr>
          <w:rFonts w:hint="eastAsia"/>
          <w:sz w:val="28"/>
        </w:rPr>
        <w:t>包括</w:t>
      </w:r>
      <w:r>
        <w:rPr>
          <w:sz w:val="28"/>
        </w:rPr>
        <w:t>质量、安全、</w:t>
      </w:r>
      <w:r>
        <w:rPr>
          <w:rFonts w:hint="eastAsia"/>
          <w:sz w:val="28"/>
        </w:rPr>
        <w:t>人力资源与</w:t>
      </w:r>
      <w:r>
        <w:rPr>
          <w:sz w:val="28"/>
        </w:rPr>
        <w:t>劳务</w:t>
      </w:r>
    </w:p>
    <w:p>
      <w:pPr>
        <w:tabs>
          <w:tab w:val="left" w:pos="1328"/>
        </w:tabs>
        <w:spacing w:line="360" w:lineRule="auto"/>
        <w:ind w:right="116"/>
        <w:jc w:val="both"/>
        <w:rPr>
          <w:sz w:val="28"/>
        </w:rPr>
      </w:pPr>
      <w:r>
        <w:rPr>
          <w:sz w:val="28"/>
        </w:rPr>
        <w:t>等）健全，运行有效；工程管理人员和关键岗位操作人员须按相关规定要求</w:t>
      </w:r>
      <w:r>
        <w:rPr>
          <w:spacing w:val="-3"/>
          <w:sz w:val="28"/>
        </w:rPr>
        <w:t>持有合格</w:t>
      </w:r>
      <w:r>
        <w:rPr>
          <w:sz w:val="28"/>
        </w:rPr>
        <w:t>、</w:t>
      </w:r>
      <w:r>
        <w:rPr>
          <w:spacing w:val="-3"/>
          <w:sz w:val="28"/>
        </w:rPr>
        <w:t>有效的资格证书；企业管理层对项目管控有效</w:t>
      </w:r>
      <w:r>
        <w:rPr>
          <w:rFonts w:hint="eastAsia"/>
          <w:spacing w:val="-3"/>
          <w:sz w:val="28"/>
        </w:rPr>
        <w:t>，并有相关记录</w:t>
      </w:r>
      <w:r>
        <w:rPr>
          <w:spacing w:val="-3"/>
          <w:sz w:val="28"/>
        </w:rPr>
        <w:t>；现场</w:t>
      </w:r>
      <w:r>
        <w:rPr>
          <w:rFonts w:hint="eastAsia"/>
          <w:spacing w:val="-3"/>
          <w:sz w:val="28"/>
        </w:rPr>
        <w:t>有</w:t>
      </w:r>
      <w:r>
        <w:rPr>
          <w:spacing w:val="-3"/>
          <w:sz w:val="28"/>
        </w:rPr>
        <w:t>安全、</w:t>
      </w:r>
      <w:r>
        <w:rPr>
          <w:spacing w:val="-9"/>
          <w:sz w:val="28"/>
        </w:rPr>
        <w:t>文明、绿色环保</w:t>
      </w:r>
      <w:r>
        <w:rPr>
          <w:rFonts w:hint="eastAsia"/>
          <w:spacing w:val="-9"/>
          <w:sz w:val="28"/>
        </w:rPr>
        <w:t>的管理制度</w:t>
      </w:r>
      <w:r>
        <w:rPr>
          <w:spacing w:val="-9"/>
          <w:sz w:val="28"/>
        </w:rPr>
        <w:t xml:space="preserve">。最高得分 </w:t>
      </w:r>
      <w:r>
        <w:rPr>
          <w:sz w:val="28"/>
        </w:rPr>
        <w:t>15</w:t>
      </w:r>
      <w:r>
        <w:rPr>
          <w:spacing w:val="-24"/>
          <w:sz w:val="28"/>
        </w:rPr>
        <w:t xml:space="preserve"> 分。</w:t>
      </w:r>
    </w:p>
    <w:p>
      <w:pPr>
        <w:pStyle w:val="17"/>
        <w:tabs>
          <w:tab w:val="left" w:pos="908"/>
        </w:tabs>
        <w:spacing w:line="360" w:lineRule="auto"/>
        <w:ind w:left="0" w:right="254" w:firstLine="516" w:firstLineChars="200"/>
        <w:jc w:val="both"/>
        <w:rPr>
          <w:sz w:val="28"/>
        </w:rPr>
      </w:pPr>
      <w:r>
        <w:rPr>
          <w:rFonts w:hint="eastAsia"/>
          <w:spacing w:val="-11"/>
          <w:sz w:val="28"/>
          <w:lang w:val="en-US"/>
        </w:rPr>
        <w:t xml:space="preserve">7.4 </w:t>
      </w:r>
      <w:r>
        <w:rPr>
          <w:spacing w:val="-11"/>
          <w:sz w:val="28"/>
        </w:rPr>
        <w:t>总分</w:t>
      </w:r>
      <w:r>
        <w:rPr>
          <w:rFonts w:hint="eastAsia"/>
          <w:spacing w:val="-11"/>
          <w:sz w:val="28"/>
        </w:rPr>
        <w:t>不</w:t>
      </w:r>
      <w:r>
        <w:rPr>
          <w:spacing w:val="-11"/>
          <w:sz w:val="28"/>
        </w:rPr>
        <w:t xml:space="preserve">低于 </w:t>
      </w:r>
      <w:r>
        <w:rPr>
          <w:sz w:val="28"/>
        </w:rPr>
        <w:t>120</w:t>
      </w:r>
      <w:r>
        <w:rPr>
          <w:spacing w:val="-11"/>
          <w:sz w:val="28"/>
        </w:rPr>
        <w:t xml:space="preserve"> 分</w:t>
      </w:r>
      <w:r>
        <w:rPr>
          <w:rFonts w:hint="eastAsia"/>
          <w:spacing w:val="-11"/>
          <w:sz w:val="28"/>
        </w:rPr>
        <w:t>，</w:t>
      </w:r>
      <w:r>
        <w:rPr>
          <w:rFonts w:hint="eastAsia"/>
          <w:spacing w:val="-11"/>
          <w:sz w:val="28"/>
          <w:lang w:val="en-US"/>
        </w:rPr>
        <w:t>且</w:t>
      </w:r>
      <w:r>
        <w:rPr>
          <w:spacing w:val="-11"/>
          <w:sz w:val="28"/>
        </w:rPr>
        <w:t>工程质量与控制项考评得分</w:t>
      </w:r>
      <w:r>
        <w:rPr>
          <w:rFonts w:hint="eastAsia"/>
          <w:spacing w:val="-11"/>
          <w:sz w:val="28"/>
        </w:rPr>
        <w:t>不</w:t>
      </w:r>
      <w:r>
        <w:rPr>
          <w:spacing w:val="-11"/>
          <w:sz w:val="28"/>
        </w:rPr>
        <w:t xml:space="preserve">低于 </w:t>
      </w:r>
      <w:r>
        <w:rPr>
          <w:sz w:val="28"/>
        </w:rPr>
        <w:t>85</w:t>
      </w:r>
    </w:p>
    <w:p>
      <w:pPr>
        <w:tabs>
          <w:tab w:val="left" w:pos="908"/>
        </w:tabs>
        <w:spacing w:line="360" w:lineRule="auto"/>
        <w:ind w:right="254"/>
        <w:jc w:val="both"/>
        <w:rPr>
          <w:spacing w:val="-29"/>
          <w:sz w:val="28"/>
        </w:rPr>
      </w:pPr>
      <w:r>
        <w:rPr>
          <w:spacing w:val="-29"/>
          <w:sz w:val="28"/>
        </w:rPr>
        <w:t>分</w:t>
      </w:r>
      <w:r>
        <w:rPr>
          <w:spacing w:val="-6"/>
          <w:sz w:val="28"/>
        </w:rPr>
        <w:t>的工程</w:t>
      </w:r>
      <w:r>
        <w:rPr>
          <w:rFonts w:hint="eastAsia"/>
          <w:spacing w:val="-6"/>
          <w:sz w:val="28"/>
        </w:rPr>
        <w:t>才可获得总评</w:t>
      </w:r>
      <w:r>
        <w:rPr>
          <w:spacing w:val="-6"/>
          <w:sz w:val="28"/>
        </w:rPr>
        <w:t>会议</w:t>
      </w:r>
      <w:r>
        <w:rPr>
          <w:rFonts w:hint="eastAsia"/>
          <w:spacing w:val="-6"/>
          <w:sz w:val="28"/>
        </w:rPr>
        <w:t>评价资格</w:t>
      </w:r>
      <w:r>
        <w:rPr>
          <w:spacing w:val="-6"/>
          <w:sz w:val="28"/>
        </w:rPr>
        <w:t>。</w:t>
      </w:r>
    </w:p>
    <w:p>
      <w:pPr>
        <w:pStyle w:val="17"/>
        <w:tabs>
          <w:tab w:val="left" w:pos="908"/>
        </w:tabs>
        <w:spacing w:line="360" w:lineRule="auto"/>
        <w:ind w:left="0" w:firstLine="516" w:firstLineChars="200"/>
        <w:jc w:val="both"/>
        <w:rPr>
          <w:spacing w:val="-11"/>
          <w:sz w:val="28"/>
        </w:rPr>
      </w:pPr>
      <w:r>
        <w:rPr>
          <w:rFonts w:hint="eastAsia"/>
          <w:spacing w:val="-11"/>
          <w:sz w:val="28"/>
          <w:lang w:val="en-US"/>
        </w:rPr>
        <w:t xml:space="preserve">7.5 </w:t>
      </w:r>
      <w:r>
        <w:rPr>
          <w:spacing w:val="-11"/>
          <w:sz w:val="28"/>
        </w:rPr>
        <w:t>评价“三晋钢结构样板工程”基本</w:t>
      </w:r>
      <w:r>
        <w:rPr>
          <w:rFonts w:hint="eastAsia"/>
          <w:spacing w:val="-11"/>
          <w:sz w:val="28"/>
        </w:rPr>
        <w:t>程序：</w:t>
      </w:r>
      <w:r>
        <w:rPr>
          <w:spacing w:val="-11"/>
          <w:sz w:val="28"/>
        </w:rPr>
        <w:t>评价办公室对申报资料</w:t>
      </w:r>
    </w:p>
    <w:p>
      <w:pPr>
        <w:pStyle w:val="17"/>
        <w:tabs>
          <w:tab w:val="left" w:pos="908"/>
        </w:tabs>
        <w:spacing w:line="360" w:lineRule="auto"/>
        <w:ind w:left="0" w:firstLine="0"/>
        <w:jc w:val="both"/>
        <w:rPr>
          <w:spacing w:val="-11"/>
          <w:sz w:val="28"/>
        </w:rPr>
      </w:pPr>
      <w:r>
        <w:rPr>
          <w:rFonts w:hint="eastAsia"/>
          <w:spacing w:val="-11"/>
          <w:sz w:val="28"/>
        </w:rPr>
        <w:t>进行资格</w:t>
      </w:r>
      <w:r>
        <w:rPr>
          <w:spacing w:val="-11"/>
          <w:sz w:val="28"/>
        </w:rPr>
        <w:t>审查，</w:t>
      </w:r>
      <w:r>
        <w:rPr>
          <w:rFonts w:hint="eastAsia"/>
          <w:spacing w:val="-11"/>
          <w:sz w:val="28"/>
        </w:rPr>
        <w:t>抽取</w:t>
      </w:r>
      <w:r>
        <w:rPr>
          <w:spacing w:val="-11"/>
          <w:sz w:val="28"/>
        </w:rPr>
        <w:t>现场评</w:t>
      </w:r>
      <w:r>
        <w:rPr>
          <w:rFonts w:hint="eastAsia"/>
          <w:spacing w:val="-11"/>
          <w:sz w:val="28"/>
          <w:lang w:val="en-US"/>
        </w:rPr>
        <w:t>价</w:t>
      </w:r>
      <w:r>
        <w:rPr>
          <w:rFonts w:hint="eastAsia"/>
          <w:spacing w:val="-11"/>
          <w:sz w:val="28"/>
        </w:rPr>
        <w:t>专家</w:t>
      </w:r>
      <w:r>
        <w:rPr>
          <w:spacing w:val="-11"/>
          <w:sz w:val="28"/>
        </w:rPr>
        <w:t>，</w:t>
      </w:r>
      <w:r>
        <w:rPr>
          <w:rFonts w:hint="eastAsia"/>
          <w:spacing w:val="-11"/>
          <w:sz w:val="28"/>
        </w:rPr>
        <w:t>确定现场</w:t>
      </w:r>
      <w:r>
        <w:rPr>
          <w:spacing w:val="-11"/>
          <w:sz w:val="28"/>
        </w:rPr>
        <w:t>评</w:t>
      </w:r>
      <w:r>
        <w:rPr>
          <w:rFonts w:hint="eastAsia"/>
          <w:spacing w:val="-11"/>
          <w:sz w:val="28"/>
          <w:lang w:val="en-US"/>
        </w:rPr>
        <w:t>价</w:t>
      </w:r>
      <w:r>
        <w:rPr>
          <w:rFonts w:hint="eastAsia"/>
          <w:spacing w:val="-11"/>
          <w:sz w:val="28"/>
        </w:rPr>
        <w:t>日程</w:t>
      </w:r>
      <w:r>
        <w:rPr>
          <w:spacing w:val="-11"/>
          <w:sz w:val="28"/>
        </w:rPr>
        <w:t>，</w:t>
      </w:r>
      <w:r>
        <w:rPr>
          <w:rFonts w:hint="eastAsia"/>
          <w:spacing w:val="-11"/>
          <w:sz w:val="28"/>
        </w:rPr>
        <w:t>进行现场</w:t>
      </w:r>
      <w:r>
        <w:rPr>
          <w:spacing w:val="-11"/>
          <w:sz w:val="28"/>
        </w:rPr>
        <w:t>评</w:t>
      </w:r>
      <w:r>
        <w:rPr>
          <w:rFonts w:hint="eastAsia"/>
          <w:spacing w:val="-11"/>
          <w:sz w:val="28"/>
          <w:lang w:val="en-US"/>
        </w:rPr>
        <w:t>价</w:t>
      </w:r>
      <w:r>
        <w:rPr>
          <w:spacing w:val="-11"/>
          <w:sz w:val="28"/>
        </w:rPr>
        <w:t>，最后由评价委员会</w:t>
      </w:r>
      <w:r>
        <w:rPr>
          <w:rFonts w:hint="eastAsia"/>
          <w:spacing w:val="-11"/>
          <w:sz w:val="28"/>
        </w:rPr>
        <w:t>总评会议通过</w:t>
      </w:r>
      <w:r>
        <w:rPr>
          <w:rFonts w:hint="eastAsia"/>
          <w:spacing w:val="-11"/>
          <w:sz w:val="28"/>
          <w:lang w:val="en-US"/>
        </w:rPr>
        <w:t>评价</w:t>
      </w:r>
      <w:r>
        <w:rPr>
          <w:spacing w:val="-11"/>
          <w:sz w:val="28"/>
        </w:rPr>
        <w:t>。</w:t>
      </w:r>
    </w:p>
    <w:p>
      <w:pPr>
        <w:tabs>
          <w:tab w:val="left" w:pos="1400"/>
        </w:tabs>
        <w:spacing w:line="360" w:lineRule="auto"/>
        <w:ind w:firstLine="516" w:firstLineChars="200"/>
        <w:jc w:val="both"/>
        <w:rPr>
          <w:spacing w:val="-11"/>
          <w:sz w:val="28"/>
        </w:rPr>
      </w:pPr>
      <w:r>
        <w:rPr>
          <w:rFonts w:hint="eastAsia"/>
          <w:spacing w:val="-11"/>
          <w:sz w:val="28"/>
        </w:rPr>
        <w:t>7.6</w:t>
      </w:r>
      <w:r>
        <w:rPr>
          <w:rFonts w:hint="eastAsia"/>
          <w:spacing w:val="-11"/>
          <w:sz w:val="28"/>
          <w:lang w:val="en-US"/>
        </w:rPr>
        <w:t xml:space="preserve"> </w:t>
      </w:r>
      <w:r>
        <w:rPr>
          <w:spacing w:val="-11"/>
          <w:sz w:val="28"/>
        </w:rPr>
        <w:t>“三晋钢结构样板工程”初审办法：依据本办法</w:t>
      </w:r>
      <w:r>
        <w:rPr>
          <w:rFonts w:hint="eastAsia"/>
          <w:spacing w:val="-11"/>
          <w:sz w:val="28"/>
        </w:rPr>
        <w:t>第4章与第5章的</w:t>
      </w:r>
    </w:p>
    <w:p>
      <w:pPr>
        <w:tabs>
          <w:tab w:val="left" w:pos="1400"/>
        </w:tabs>
        <w:spacing w:line="360" w:lineRule="auto"/>
        <w:jc w:val="both"/>
        <w:rPr>
          <w:spacing w:val="-11"/>
          <w:sz w:val="28"/>
        </w:rPr>
      </w:pPr>
      <w:r>
        <w:rPr>
          <w:rFonts w:hint="eastAsia"/>
          <w:spacing w:val="-11"/>
          <w:sz w:val="28"/>
        </w:rPr>
        <w:t>相关</w:t>
      </w:r>
      <w:r>
        <w:rPr>
          <w:spacing w:val="-11"/>
          <w:sz w:val="28"/>
        </w:rPr>
        <w:t>规定，评价</w:t>
      </w:r>
      <w:r>
        <w:rPr>
          <w:rFonts w:hint="eastAsia"/>
          <w:spacing w:val="-11"/>
          <w:sz w:val="28"/>
        </w:rPr>
        <w:t>委员会</w:t>
      </w:r>
      <w:r>
        <w:rPr>
          <w:spacing w:val="-11"/>
          <w:sz w:val="28"/>
        </w:rPr>
        <w:t>办公室对所申报工程进行相关资料审查并验收。</w:t>
      </w:r>
    </w:p>
    <w:p>
      <w:pPr>
        <w:tabs>
          <w:tab w:val="left" w:pos="1540"/>
        </w:tabs>
        <w:spacing w:line="360" w:lineRule="auto"/>
        <w:ind w:left="-114" w:leftChars="-288" w:right="254" w:hanging="520" w:hangingChars="200"/>
        <w:jc w:val="both"/>
        <w:rPr>
          <w:spacing w:val="-11"/>
          <w:sz w:val="28"/>
        </w:rPr>
      </w:pPr>
      <w:r>
        <w:rPr>
          <w:rFonts w:hint="eastAsia"/>
          <w:spacing w:val="-10"/>
          <w:sz w:val="28"/>
        </w:rPr>
        <w:t xml:space="preserve">     </w:t>
      </w:r>
      <w:r>
        <w:rPr>
          <w:rFonts w:hint="eastAsia"/>
          <w:spacing w:val="-10"/>
          <w:sz w:val="28"/>
          <w:lang w:val="en-US"/>
        </w:rPr>
        <w:t xml:space="preserve"> </w:t>
      </w:r>
      <w:r>
        <w:rPr>
          <w:rFonts w:hint="eastAsia"/>
          <w:spacing w:val="-10"/>
          <w:sz w:val="28"/>
        </w:rPr>
        <w:t xml:space="preserve">  </w:t>
      </w:r>
      <w:r>
        <w:rPr>
          <w:rFonts w:hint="eastAsia"/>
          <w:spacing w:val="-10"/>
          <w:sz w:val="28"/>
          <w:lang w:val="en-US"/>
        </w:rPr>
        <w:t xml:space="preserve"> </w:t>
      </w:r>
      <w:r>
        <w:rPr>
          <w:rFonts w:hint="eastAsia"/>
          <w:spacing w:val="-10"/>
          <w:sz w:val="28"/>
        </w:rPr>
        <w:t xml:space="preserve">7.7 </w:t>
      </w:r>
      <w:r>
        <w:rPr>
          <w:spacing w:val="-10"/>
          <w:sz w:val="28"/>
        </w:rPr>
        <w:t>“</w:t>
      </w:r>
      <w:r>
        <w:rPr>
          <w:spacing w:val="-11"/>
          <w:sz w:val="28"/>
        </w:rPr>
        <w:t>三晋钢结构样板工程”现场评</w:t>
      </w:r>
      <w:r>
        <w:rPr>
          <w:rFonts w:hint="eastAsia"/>
          <w:spacing w:val="-11"/>
          <w:sz w:val="28"/>
          <w:lang w:val="en-US"/>
        </w:rPr>
        <w:t>价</w:t>
      </w:r>
      <w:r>
        <w:rPr>
          <w:spacing w:val="-11"/>
          <w:sz w:val="28"/>
        </w:rPr>
        <w:t>办法：</w:t>
      </w:r>
      <w:r>
        <w:rPr>
          <w:rFonts w:hint="eastAsia"/>
          <w:spacing w:val="-11"/>
          <w:sz w:val="28"/>
        </w:rPr>
        <w:t>由</w:t>
      </w:r>
      <w:r>
        <w:rPr>
          <w:spacing w:val="-11"/>
          <w:sz w:val="28"/>
        </w:rPr>
        <w:t>评价办公室组织现场</w:t>
      </w:r>
      <w:r>
        <w:rPr>
          <w:rFonts w:hint="eastAsia"/>
          <w:spacing w:val="-11"/>
          <w:sz w:val="28"/>
        </w:rPr>
        <w:t>评</w:t>
      </w:r>
      <w:r>
        <w:rPr>
          <w:rFonts w:hint="eastAsia"/>
          <w:spacing w:val="-11"/>
          <w:sz w:val="28"/>
          <w:lang w:val="en-US"/>
        </w:rPr>
        <w:t>价</w:t>
      </w:r>
      <w:r>
        <w:rPr>
          <w:spacing w:val="-11"/>
          <w:sz w:val="28"/>
        </w:rPr>
        <w:t>专家组</w:t>
      </w:r>
      <w:r>
        <w:rPr>
          <w:rFonts w:hint="eastAsia"/>
          <w:spacing w:val="-11"/>
          <w:sz w:val="28"/>
        </w:rPr>
        <w:t>赴工程现场</w:t>
      </w:r>
      <w:r>
        <w:rPr>
          <w:spacing w:val="-11"/>
          <w:sz w:val="28"/>
        </w:rPr>
        <w:t>对初审合格的工程进行现场</w:t>
      </w:r>
      <w:r>
        <w:rPr>
          <w:rFonts w:hint="eastAsia"/>
          <w:spacing w:val="-11"/>
          <w:sz w:val="28"/>
        </w:rPr>
        <w:t>评</w:t>
      </w:r>
      <w:r>
        <w:rPr>
          <w:rFonts w:hint="eastAsia"/>
          <w:spacing w:val="-11"/>
          <w:sz w:val="28"/>
          <w:lang w:val="en-US"/>
        </w:rPr>
        <w:t>价</w:t>
      </w:r>
      <w:r>
        <w:rPr>
          <w:spacing w:val="-11"/>
          <w:sz w:val="28"/>
        </w:rPr>
        <w:t>。</w:t>
      </w:r>
      <w:r>
        <w:rPr>
          <w:rFonts w:hint="eastAsia"/>
          <w:spacing w:val="-11"/>
          <w:sz w:val="28"/>
        </w:rPr>
        <w:t>参加现场评</w:t>
      </w:r>
      <w:r>
        <w:rPr>
          <w:rFonts w:hint="eastAsia"/>
          <w:spacing w:val="-11"/>
          <w:sz w:val="28"/>
          <w:lang w:val="en-US"/>
        </w:rPr>
        <w:t>价</w:t>
      </w:r>
      <w:r>
        <w:rPr>
          <w:rFonts w:hint="eastAsia"/>
          <w:spacing w:val="-11"/>
          <w:sz w:val="28"/>
        </w:rPr>
        <w:t>会议的项目相关人员应包括：项目经理</w:t>
      </w:r>
      <w:r>
        <w:rPr>
          <w:spacing w:val="-11"/>
          <w:sz w:val="28"/>
        </w:rPr>
        <w:t>、</w:t>
      </w:r>
      <w:r>
        <w:rPr>
          <w:rFonts w:hint="eastAsia"/>
          <w:spacing w:val="-11"/>
          <w:sz w:val="28"/>
        </w:rPr>
        <w:t>项目总工程师</w:t>
      </w:r>
      <w:r>
        <w:rPr>
          <w:spacing w:val="-11"/>
          <w:sz w:val="28"/>
        </w:rPr>
        <w:t>、</w:t>
      </w:r>
      <w:r>
        <w:rPr>
          <w:rFonts w:hint="eastAsia"/>
          <w:spacing w:val="-11"/>
          <w:sz w:val="28"/>
        </w:rPr>
        <w:t>质量与安全负责人</w:t>
      </w:r>
      <w:r>
        <w:rPr>
          <w:spacing w:val="-11"/>
          <w:sz w:val="28"/>
        </w:rPr>
        <w:t>、</w:t>
      </w:r>
      <w:r>
        <w:rPr>
          <w:rFonts w:hint="eastAsia"/>
          <w:spacing w:val="-11"/>
          <w:sz w:val="28"/>
        </w:rPr>
        <w:t>资料员</w:t>
      </w:r>
      <w:r>
        <w:rPr>
          <w:spacing w:val="-11"/>
          <w:sz w:val="28"/>
        </w:rPr>
        <w:t>、</w:t>
      </w:r>
      <w:r>
        <w:rPr>
          <w:rFonts w:hint="eastAsia"/>
          <w:spacing w:val="-11"/>
          <w:sz w:val="28"/>
        </w:rPr>
        <w:t>其他相关技术与管理人员</w:t>
      </w:r>
      <w:r>
        <w:rPr>
          <w:spacing w:val="-11"/>
          <w:sz w:val="28"/>
        </w:rPr>
        <w:t>、</w:t>
      </w:r>
      <w:r>
        <w:rPr>
          <w:rFonts w:hint="eastAsia"/>
          <w:spacing w:val="-11"/>
          <w:sz w:val="28"/>
        </w:rPr>
        <w:t>建设单位代表</w:t>
      </w:r>
      <w:r>
        <w:rPr>
          <w:spacing w:val="-11"/>
          <w:sz w:val="28"/>
        </w:rPr>
        <w:t>、</w:t>
      </w:r>
      <w:r>
        <w:rPr>
          <w:rFonts w:hint="eastAsia"/>
          <w:spacing w:val="-11"/>
          <w:sz w:val="28"/>
        </w:rPr>
        <w:t>设计院结构专业代表</w:t>
      </w:r>
      <w:r>
        <w:rPr>
          <w:spacing w:val="-11"/>
          <w:sz w:val="28"/>
        </w:rPr>
        <w:t>、</w:t>
      </w:r>
      <w:r>
        <w:rPr>
          <w:rFonts w:hint="eastAsia"/>
          <w:spacing w:val="-11"/>
          <w:sz w:val="28"/>
        </w:rPr>
        <w:t>驻场监理代表等。</w:t>
      </w:r>
      <w:r>
        <w:rPr>
          <w:spacing w:val="-11"/>
          <w:sz w:val="28"/>
        </w:rPr>
        <w:t>现场</w:t>
      </w:r>
      <w:r>
        <w:rPr>
          <w:rFonts w:hint="eastAsia"/>
          <w:spacing w:val="-11"/>
          <w:sz w:val="28"/>
        </w:rPr>
        <w:t>评</w:t>
      </w:r>
      <w:r>
        <w:rPr>
          <w:rFonts w:hint="eastAsia"/>
          <w:spacing w:val="-11"/>
          <w:sz w:val="28"/>
          <w:lang w:val="en-US"/>
        </w:rPr>
        <w:t>价</w:t>
      </w:r>
      <w:r>
        <w:rPr>
          <w:rFonts w:hint="eastAsia"/>
          <w:spacing w:val="-11"/>
          <w:sz w:val="28"/>
        </w:rPr>
        <w:t>会</w:t>
      </w:r>
      <w:r>
        <w:rPr>
          <w:spacing w:val="-11"/>
          <w:sz w:val="28"/>
        </w:rPr>
        <w:t>工作程序</w:t>
      </w:r>
      <w:r>
        <w:rPr>
          <w:rFonts w:hint="eastAsia"/>
          <w:spacing w:val="-11"/>
          <w:sz w:val="28"/>
        </w:rPr>
        <w:t>为</w:t>
      </w:r>
      <w:r>
        <w:rPr>
          <w:spacing w:val="-11"/>
          <w:sz w:val="28"/>
        </w:rPr>
        <w:t>：</w:t>
      </w:r>
    </w:p>
    <w:p>
      <w:pPr>
        <w:tabs>
          <w:tab w:val="left" w:pos="1468"/>
        </w:tabs>
        <w:spacing w:line="360" w:lineRule="auto"/>
        <w:ind w:right="254" w:firstLine="528" w:firstLineChars="200"/>
        <w:jc w:val="both"/>
        <w:rPr>
          <w:spacing w:val="-8"/>
          <w:sz w:val="28"/>
        </w:rPr>
      </w:pPr>
      <w:r>
        <w:rPr>
          <w:rFonts w:hint="eastAsia"/>
          <w:spacing w:val="-8"/>
          <w:sz w:val="28"/>
        </w:rPr>
        <w:t>1 由协会秘书</w:t>
      </w:r>
      <w:r>
        <w:rPr>
          <w:rFonts w:hint="eastAsia"/>
          <w:color w:val="auto"/>
          <w:spacing w:val="-8"/>
          <w:sz w:val="28"/>
        </w:rPr>
        <w:t>处领队</w:t>
      </w:r>
      <w:r>
        <w:rPr>
          <w:rFonts w:hint="eastAsia"/>
          <w:spacing w:val="-8"/>
          <w:sz w:val="28"/>
        </w:rPr>
        <w:t>主持召开现场评价会议，介绍现场</w:t>
      </w:r>
      <w:r>
        <w:rPr>
          <w:rFonts w:hint="eastAsia"/>
          <w:spacing w:val="-8"/>
          <w:sz w:val="28"/>
          <w:lang w:val="en-US"/>
        </w:rPr>
        <w:t>评价</w:t>
      </w:r>
      <w:r>
        <w:rPr>
          <w:rFonts w:hint="eastAsia"/>
          <w:spacing w:val="-8"/>
          <w:sz w:val="28"/>
        </w:rPr>
        <w:t>纪律，会议议程，宣布评</w:t>
      </w:r>
      <w:r>
        <w:rPr>
          <w:rFonts w:hint="eastAsia"/>
          <w:spacing w:val="-8"/>
          <w:sz w:val="28"/>
          <w:lang w:val="en-US"/>
        </w:rPr>
        <w:t>价</w:t>
      </w:r>
      <w:r>
        <w:rPr>
          <w:rFonts w:hint="eastAsia"/>
          <w:spacing w:val="-8"/>
          <w:sz w:val="28"/>
        </w:rPr>
        <w:t>专家组成员名单及组长人选；</w:t>
      </w:r>
    </w:p>
    <w:p>
      <w:pPr>
        <w:tabs>
          <w:tab w:val="left" w:pos="1468"/>
        </w:tabs>
        <w:spacing w:line="360" w:lineRule="auto"/>
        <w:ind w:right="254" w:firstLine="528" w:firstLineChars="200"/>
        <w:jc w:val="both"/>
        <w:rPr>
          <w:spacing w:val="-8"/>
          <w:sz w:val="28"/>
        </w:rPr>
      </w:pPr>
      <w:r>
        <w:rPr>
          <w:rFonts w:hint="eastAsia"/>
          <w:spacing w:val="-8"/>
          <w:sz w:val="28"/>
        </w:rPr>
        <w:t>2 由申报单位领导介绍建设单位</w:t>
      </w:r>
      <w:r>
        <w:rPr>
          <w:spacing w:val="-7"/>
          <w:sz w:val="28"/>
        </w:rPr>
        <w:t>、</w:t>
      </w:r>
      <w:r>
        <w:rPr>
          <w:rFonts w:hint="eastAsia"/>
          <w:spacing w:val="-8"/>
          <w:sz w:val="28"/>
        </w:rPr>
        <w:t>设计单位</w:t>
      </w:r>
      <w:r>
        <w:rPr>
          <w:spacing w:val="-7"/>
          <w:sz w:val="28"/>
        </w:rPr>
        <w:t>、</w:t>
      </w:r>
      <w:r>
        <w:rPr>
          <w:rFonts w:hint="eastAsia"/>
          <w:spacing w:val="-8"/>
          <w:sz w:val="28"/>
        </w:rPr>
        <w:t>监理单位与本单位参会人员；</w:t>
      </w:r>
    </w:p>
    <w:p>
      <w:pPr>
        <w:tabs>
          <w:tab w:val="left" w:pos="1468"/>
        </w:tabs>
        <w:spacing w:line="360" w:lineRule="auto"/>
        <w:ind w:right="254" w:firstLine="528" w:firstLineChars="200"/>
        <w:jc w:val="both"/>
        <w:rPr>
          <w:spacing w:val="-8"/>
          <w:sz w:val="28"/>
        </w:rPr>
      </w:pPr>
      <w:r>
        <w:rPr>
          <w:rFonts w:hint="eastAsia"/>
          <w:spacing w:val="-8"/>
          <w:sz w:val="28"/>
        </w:rPr>
        <w:t>3 由申报单位代表汇报工程申报材料。采用</w:t>
      </w:r>
      <w:r>
        <w:rPr>
          <w:rFonts w:hint="eastAsia"/>
          <w:spacing w:val="-8"/>
          <w:sz w:val="28"/>
          <w:lang w:val="en-US"/>
        </w:rPr>
        <w:t xml:space="preserve"> </w:t>
      </w:r>
      <w:r>
        <w:rPr>
          <w:rFonts w:hint="eastAsia"/>
          <w:spacing w:val="-8"/>
          <w:sz w:val="28"/>
        </w:rPr>
        <w:t>PPT</w:t>
      </w:r>
      <w:r>
        <w:rPr>
          <w:rFonts w:hint="eastAsia"/>
          <w:spacing w:val="-8"/>
          <w:sz w:val="28"/>
          <w:lang w:val="en-US"/>
        </w:rPr>
        <w:t xml:space="preserve"> </w:t>
      </w:r>
      <w:r>
        <w:rPr>
          <w:rFonts w:hint="eastAsia"/>
          <w:spacing w:val="-8"/>
          <w:sz w:val="28"/>
        </w:rPr>
        <w:t>形式，应紧扣评分标准相关内容，限时半小时内。</w:t>
      </w:r>
    </w:p>
    <w:p>
      <w:pPr>
        <w:tabs>
          <w:tab w:val="left" w:pos="1468"/>
        </w:tabs>
        <w:spacing w:line="360" w:lineRule="auto"/>
        <w:ind w:right="254" w:firstLine="528" w:firstLineChars="200"/>
        <w:jc w:val="both"/>
        <w:rPr>
          <w:spacing w:val="-8"/>
          <w:sz w:val="28"/>
        </w:rPr>
      </w:pPr>
      <w:r>
        <w:rPr>
          <w:rFonts w:hint="eastAsia"/>
          <w:spacing w:val="-8"/>
          <w:sz w:val="28"/>
        </w:rPr>
        <w:t>4 分别听取建设单位</w:t>
      </w:r>
      <w:r>
        <w:rPr>
          <w:spacing w:val="-7"/>
          <w:sz w:val="28"/>
        </w:rPr>
        <w:t>、</w:t>
      </w:r>
      <w:r>
        <w:rPr>
          <w:rFonts w:hint="eastAsia"/>
          <w:spacing w:val="-8"/>
          <w:sz w:val="28"/>
        </w:rPr>
        <w:t>设计单位</w:t>
      </w:r>
      <w:r>
        <w:rPr>
          <w:spacing w:val="-7"/>
          <w:sz w:val="28"/>
        </w:rPr>
        <w:t>、</w:t>
      </w:r>
      <w:r>
        <w:rPr>
          <w:rFonts w:hint="eastAsia"/>
          <w:spacing w:val="-8"/>
          <w:sz w:val="28"/>
        </w:rPr>
        <w:t>监理单位代表对工程的评价意见。</w:t>
      </w:r>
    </w:p>
    <w:p>
      <w:pPr>
        <w:tabs>
          <w:tab w:val="left" w:pos="1468"/>
        </w:tabs>
        <w:spacing w:line="360" w:lineRule="auto"/>
        <w:ind w:right="254" w:firstLine="528" w:firstLineChars="200"/>
        <w:jc w:val="both"/>
        <w:rPr>
          <w:spacing w:val="-8"/>
          <w:sz w:val="28"/>
        </w:rPr>
      </w:pPr>
      <w:r>
        <w:rPr>
          <w:rFonts w:hint="eastAsia"/>
          <w:spacing w:val="-8"/>
          <w:sz w:val="28"/>
        </w:rPr>
        <w:t>5 专家组对申报单位的汇报</w:t>
      </w:r>
      <w:r>
        <w:rPr>
          <w:spacing w:val="-7"/>
          <w:sz w:val="28"/>
        </w:rPr>
        <w:t>、</w:t>
      </w:r>
      <w:r>
        <w:rPr>
          <w:rFonts w:hint="eastAsia"/>
          <w:spacing w:val="-8"/>
          <w:sz w:val="28"/>
        </w:rPr>
        <w:t>建设单位</w:t>
      </w:r>
      <w:r>
        <w:rPr>
          <w:spacing w:val="-7"/>
          <w:sz w:val="28"/>
        </w:rPr>
        <w:t>、</w:t>
      </w:r>
      <w:r>
        <w:rPr>
          <w:rFonts w:hint="eastAsia"/>
          <w:spacing w:val="-8"/>
          <w:sz w:val="28"/>
        </w:rPr>
        <w:t>设计单位和监理单位的评价意见进行质疑。</w:t>
      </w:r>
    </w:p>
    <w:p>
      <w:pPr>
        <w:tabs>
          <w:tab w:val="left" w:pos="1468"/>
        </w:tabs>
        <w:spacing w:line="360" w:lineRule="auto"/>
        <w:ind w:right="254" w:firstLine="528" w:firstLineChars="200"/>
        <w:jc w:val="both"/>
        <w:rPr>
          <w:spacing w:val="-8"/>
          <w:sz w:val="28"/>
        </w:rPr>
      </w:pPr>
      <w:r>
        <w:rPr>
          <w:rFonts w:hint="eastAsia"/>
          <w:spacing w:val="-8"/>
          <w:sz w:val="28"/>
        </w:rPr>
        <w:t>6 专家组对实体工程质量进行现场踏勘。踏勘过程必须遵守现场安全规定。</w:t>
      </w:r>
    </w:p>
    <w:p>
      <w:pPr>
        <w:tabs>
          <w:tab w:val="left" w:pos="1468"/>
        </w:tabs>
        <w:spacing w:line="360" w:lineRule="auto"/>
        <w:ind w:right="254" w:firstLine="528" w:firstLineChars="200"/>
        <w:jc w:val="both"/>
        <w:rPr>
          <w:spacing w:val="-8"/>
          <w:sz w:val="28"/>
        </w:rPr>
      </w:pPr>
      <w:r>
        <w:rPr>
          <w:rFonts w:hint="eastAsia"/>
          <w:spacing w:val="-8"/>
          <w:sz w:val="28"/>
        </w:rPr>
        <w:t>7 专家组对施工资料进行审查。申报单位应提前按评分标准将施工资料分类整理，并指派资料人员配合专家组进行审查。</w:t>
      </w:r>
    </w:p>
    <w:p>
      <w:pPr>
        <w:tabs>
          <w:tab w:val="left" w:pos="1468"/>
        </w:tabs>
        <w:spacing w:line="360" w:lineRule="auto"/>
        <w:ind w:right="254" w:firstLine="528" w:firstLineChars="200"/>
        <w:jc w:val="both"/>
        <w:rPr>
          <w:spacing w:val="-8"/>
          <w:sz w:val="28"/>
        </w:rPr>
      </w:pPr>
      <w:r>
        <w:rPr>
          <w:rFonts w:hint="eastAsia"/>
          <w:spacing w:val="-8"/>
          <w:sz w:val="28"/>
        </w:rPr>
        <w:t>8 专家组召开内部会议，进行打分及完成现场评</w:t>
      </w:r>
      <w:r>
        <w:rPr>
          <w:rFonts w:hint="eastAsia"/>
          <w:spacing w:val="-8"/>
          <w:sz w:val="28"/>
          <w:lang w:val="en-US"/>
        </w:rPr>
        <w:t>价</w:t>
      </w:r>
      <w:r>
        <w:rPr>
          <w:rFonts w:hint="eastAsia"/>
          <w:spacing w:val="-8"/>
          <w:sz w:val="28"/>
        </w:rPr>
        <w:t>意见。</w:t>
      </w:r>
    </w:p>
    <w:p>
      <w:pPr>
        <w:tabs>
          <w:tab w:val="left" w:pos="1468"/>
        </w:tabs>
        <w:spacing w:line="360" w:lineRule="auto"/>
        <w:ind w:right="254" w:firstLine="528" w:firstLineChars="200"/>
        <w:jc w:val="both"/>
        <w:rPr>
          <w:spacing w:val="-8"/>
          <w:sz w:val="28"/>
        </w:rPr>
      </w:pPr>
      <w:r>
        <w:rPr>
          <w:rFonts w:hint="eastAsia"/>
          <w:spacing w:val="-8"/>
          <w:sz w:val="28"/>
        </w:rPr>
        <w:t>9 专家组组长宣布评</w:t>
      </w:r>
      <w:r>
        <w:rPr>
          <w:rFonts w:hint="eastAsia"/>
          <w:spacing w:val="-8"/>
          <w:sz w:val="28"/>
          <w:lang w:val="en-US"/>
        </w:rPr>
        <w:t>价</w:t>
      </w:r>
      <w:r>
        <w:rPr>
          <w:rFonts w:hint="eastAsia"/>
          <w:spacing w:val="-8"/>
          <w:sz w:val="28"/>
        </w:rPr>
        <w:t>结果及现场评</w:t>
      </w:r>
      <w:r>
        <w:rPr>
          <w:rFonts w:hint="eastAsia"/>
          <w:spacing w:val="-8"/>
          <w:sz w:val="28"/>
          <w:lang w:val="en-US"/>
        </w:rPr>
        <w:t>价</w:t>
      </w:r>
      <w:r>
        <w:rPr>
          <w:rFonts w:hint="eastAsia"/>
          <w:spacing w:val="-8"/>
          <w:sz w:val="28"/>
        </w:rPr>
        <w:t>意见。</w:t>
      </w:r>
    </w:p>
    <w:p>
      <w:pPr>
        <w:tabs>
          <w:tab w:val="left" w:pos="1468"/>
        </w:tabs>
        <w:spacing w:line="360" w:lineRule="auto"/>
        <w:ind w:right="254" w:firstLine="528" w:firstLineChars="200"/>
        <w:jc w:val="both"/>
        <w:rPr>
          <w:spacing w:val="-8"/>
          <w:sz w:val="28"/>
        </w:rPr>
      </w:pPr>
      <w:r>
        <w:rPr>
          <w:rFonts w:hint="eastAsia"/>
          <w:spacing w:val="-8"/>
          <w:sz w:val="28"/>
        </w:rPr>
        <w:t>10 专家组成员按分工</w:t>
      </w:r>
      <w:r>
        <w:rPr>
          <w:rFonts w:hint="eastAsia"/>
          <w:spacing w:val="-8"/>
          <w:sz w:val="28"/>
          <w:lang w:val="en-US"/>
        </w:rPr>
        <w:t>任务依次</w:t>
      </w:r>
      <w:r>
        <w:rPr>
          <w:rFonts w:hint="eastAsia"/>
          <w:spacing w:val="-8"/>
          <w:sz w:val="28"/>
        </w:rPr>
        <w:t>对项目的优点与缺点进行点评，</w:t>
      </w:r>
    </w:p>
    <w:p>
      <w:pPr>
        <w:tabs>
          <w:tab w:val="left" w:pos="1468"/>
        </w:tabs>
        <w:spacing w:line="360" w:lineRule="auto"/>
        <w:ind w:right="254"/>
        <w:jc w:val="both"/>
        <w:rPr>
          <w:spacing w:val="-8"/>
          <w:sz w:val="28"/>
        </w:rPr>
      </w:pPr>
      <w:r>
        <w:rPr>
          <w:rFonts w:hint="eastAsia"/>
          <w:spacing w:val="-8"/>
          <w:sz w:val="28"/>
        </w:rPr>
        <w:t>以评促建，针对发现的问题提出建议。</w:t>
      </w:r>
    </w:p>
    <w:p>
      <w:pPr>
        <w:tabs>
          <w:tab w:val="left" w:pos="1468"/>
        </w:tabs>
        <w:spacing w:line="360" w:lineRule="auto"/>
        <w:ind w:right="255" w:firstLine="528" w:firstLineChars="200"/>
        <w:jc w:val="both"/>
        <w:rPr>
          <w:spacing w:val="-8"/>
          <w:sz w:val="28"/>
        </w:rPr>
      </w:pPr>
      <w:r>
        <w:rPr>
          <w:rFonts w:hint="eastAsia"/>
          <w:spacing w:val="-8"/>
          <w:sz w:val="28"/>
        </w:rPr>
        <w:t>11 由协会秘书处代表对现场评价会进行总结。</w:t>
      </w:r>
    </w:p>
    <w:p>
      <w:pPr>
        <w:tabs>
          <w:tab w:val="left" w:pos="1468"/>
        </w:tabs>
        <w:spacing w:line="360" w:lineRule="auto"/>
        <w:ind w:right="255" w:firstLine="528" w:firstLineChars="200"/>
        <w:jc w:val="both"/>
        <w:rPr>
          <w:spacing w:val="-8"/>
          <w:sz w:val="28"/>
        </w:rPr>
      </w:pPr>
      <w:r>
        <w:rPr>
          <w:rFonts w:hint="eastAsia"/>
          <w:spacing w:val="-8"/>
          <w:sz w:val="28"/>
        </w:rPr>
        <w:t>12 由申报单位对评价结果及专家建议发表意见。</w:t>
      </w:r>
    </w:p>
    <w:p>
      <w:pPr>
        <w:tabs>
          <w:tab w:val="left" w:pos="1400"/>
        </w:tabs>
        <w:spacing w:line="360" w:lineRule="auto"/>
        <w:ind w:right="254" w:firstLine="528" w:firstLineChars="200"/>
        <w:jc w:val="both"/>
        <w:rPr>
          <w:spacing w:val="-8"/>
          <w:sz w:val="28"/>
        </w:rPr>
      </w:pPr>
      <w:r>
        <w:rPr>
          <w:rFonts w:hint="eastAsia"/>
          <w:spacing w:val="-8"/>
          <w:sz w:val="28"/>
        </w:rPr>
        <w:t>13 由协会秘书处</w:t>
      </w:r>
      <w:r>
        <w:rPr>
          <w:rFonts w:hint="eastAsia"/>
          <w:color w:val="auto"/>
          <w:spacing w:val="-8"/>
          <w:sz w:val="28"/>
        </w:rPr>
        <w:t>领队</w:t>
      </w:r>
      <w:r>
        <w:rPr>
          <w:rFonts w:hint="eastAsia"/>
          <w:spacing w:val="-8"/>
          <w:sz w:val="28"/>
        </w:rPr>
        <w:t>宣布会议结束。</w:t>
      </w:r>
    </w:p>
    <w:p>
      <w:pPr>
        <w:tabs>
          <w:tab w:val="left" w:pos="1400"/>
        </w:tabs>
        <w:spacing w:line="360" w:lineRule="auto"/>
        <w:ind w:right="254" w:firstLine="544" w:firstLineChars="200"/>
        <w:jc w:val="both"/>
        <w:rPr>
          <w:spacing w:val="-3"/>
          <w:sz w:val="28"/>
        </w:rPr>
      </w:pPr>
      <w:r>
        <w:rPr>
          <w:rFonts w:hint="eastAsia"/>
          <w:spacing w:val="-4"/>
          <w:sz w:val="28"/>
        </w:rPr>
        <w:t>7.8 每年召开一次</w:t>
      </w:r>
      <w:r>
        <w:rPr>
          <w:spacing w:val="-4"/>
          <w:sz w:val="28"/>
        </w:rPr>
        <w:t>“三晋钢结构样板工程”评价</w:t>
      </w:r>
      <w:r>
        <w:rPr>
          <w:rFonts w:hint="eastAsia"/>
          <w:spacing w:val="-4"/>
          <w:sz w:val="28"/>
        </w:rPr>
        <w:t>委员会全体会议，</w:t>
      </w:r>
      <w:r>
        <w:rPr>
          <w:spacing w:val="-4"/>
          <w:sz w:val="28"/>
        </w:rPr>
        <w:t>对所有现场</w:t>
      </w:r>
      <w:r>
        <w:rPr>
          <w:rFonts w:hint="eastAsia"/>
          <w:spacing w:val="-4"/>
          <w:sz w:val="28"/>
        </w:rPr>
        <w:t>评价</w:t>
      </w:r>
      <w:r>
        <w:rPr>
          <w:spacing w:val="-3"/>
          <w:sz w:val="28"/>
        </w:rPr>
        <w:t>通过的工程进行总评。</w:t>
      </w:r>
      <w:r>
        <w:rPr>
          <w:rFonts w:hint="eastAsia"/>
          <w:spacing w:val="-3"/>
          <w:sz w:val="28"/>
        </w:rPr>
        <w:t>评价依据为申报材料</w:t>
      </w:r>
      <w:r>
        <w:rPr>
          <w:spacing w:val="-9"/>
          <w:sz w:val="28"/>
        </w:rPr>
        <w:t>、</w:t>
      </w:r>
      <w:r>
        <w:rPr>
          <w:rFonts w:hint="eastAsia"/>
          <w:spacing w:val="-3"/>
          <w:sz w:val="28"/>
        </w:rPr>
        <w:t>现场评价报告</w:t>
      </w:r>
      <w:r>
        <w:rPr>
          <w:spacing w:val="-9"/>
          <w:sz w:val="28"/>
        </w:rPr>
        <w:t>、</w:t>
      </w:r>
      <w:r>
        <w:rPr>
          <w:rFonts w:hint="eastAsia"/>
          <w:spacing w:val="-9"/>
          <w:sz w:val="28"/>
        </w:rPr>
        <w:t>资料补充与</w:t>
      </w:r>
      <w:r>
        <w:rPr>
          <w:rFonts w:hint="eastAsia"/>
          <w:spacing w:val="-3"/>
          <w:sz w:val="28"/>
        </w:rPr>
        <w:t>整改情况等。</w:t>
      </w:r>
    </w:p>
    <w:p>
      <w:pPr>
        <w:tabs>
          <w:tab w:val="left" w:pos="1400"/>
        </w:tabs>
        <w:spacing w:line="360" w:lineRule="auto"/>
        <w:ind w:right="254" w:firstLine="560" w:firstLineChars="200"/>
        <w:jc w:val="both"/>
        <w:rPr>
          <w:sz w:val="28"/>
        </w:rPr>
      </w:pPr>
      <w:r>
        <w:rPr>
          <w:rFonts w:hint="eastAsia"/>
          <w:sz w:val="28"/>
        </w:rPr>
        <w:t xml:space="preserve">7.9 </w:t>
      </w:r>
      <w:r>
        <w:rPr>
          <w:rFonts w:hint="eastAsia"/>
          <w:spacing w:val="6"/>
          <w:sz w:val="28"/>
        </w:rPr>
        <w:t xml:space="preserve"> 对获得</w:t>
      </w:r>
      <w:r>
        <w:rPr>
          <w:spacing w:val="-4"/>
          <w:sz w:val="28"/>
        </w:rPr>
        <w:t>“三晋钢结构样板工程”</w:t>
      </w:r>
      <w:r>
        <w:rPr>
          <w:rFonts w:hint="eastAsia"/>
          <w:spacing w:val="-4"/>
          <w:sz w:val="28"/>
        </w:rPr>
        <w:t>的项目，将在</w:t>
      </w:r>
      <w:r>
        <w:rPr>
          <w:spacing w:val="6"/>
          <w:sz w:val="28"/>
        </w:rPr>
        <w:t>山西省钢结构协会网</w:t>
      </w:r>
      <w:r>
        <w:rPr>
          <w:spacing w:val="-3"/>
          <w:sz w:val="28"/>
        </w:rPr>
        <w:t>站向社会公示一周，无异议后将</w:t>
      </w:r>
      <w:r>
        <w:rPr>
          <w:rFonts w:hint="eastAsia"/>
          <w:spacing w:val="-3"/>
          <w:sz w:val="28"/>
        </w:rPr>
        <w:t>被评定为</w:t>
      </w:r>
      <w:r>
        <w:rPr>
          <w:spacing w:val="-4"/>
          <w:sz w:val="28"/>
        </w:rPr>
        <w:t>“三晋钢结构样板工程”</w:t>
      </w:r>
      <w:r>
        <w:rPr>
          <w:spacing w:val="-3"/>
          <w:sz w:val="28"/>
        </w:rPr>
        <w:t>。</w:t>
      </w:r>
    </w:p>
    <w:p>
      <w:pPr>
        <w:pStyle w:val="8"/>
        <w:spacing w:before="240" w:after="240" w:line="353" w:lineRule="exact"/>
        <w:ind w:left="136" w:right="170"/>
        <w:jc w:val="center"/>
      </w:pPr>
      <w:r>
        <w:t xml:space="preserve">第八章 </w:t>
      </w:r>
      <w:r>
        <w:rPr>
          <w:rFonts w:hint="eastAsia"/>
        </w:rPr>
        <w:t>宣贯与</w:t>
      </w:r>
      <w:r>
        <w:t>处罚</w:t>
      </w:r>
    </w:p>
    <w:p>
      <w:pPr>
        <w:tabs>
          <w:tab w:val="left" w:pos="1400"/>
        </w:tabs>
        <w:spacing w:line="360" w:lineRule="auto"/>
        <w:ind w:right="254" w:firstLine="440" w:firstLineChars="200"/>
        <w:jc w:val="both"/>
        <w:rPr>
          <w:spacing w:val="-20"/>
          <w:sz w:val="28"/>
          <w:szCs w:val="28"/>
        </w:rPr>
      </w:pPr>
      <w:r>
        <w:rPr>
          <w:rFonts w:hint="eastAsia"/>
        </w:rPr>
        <w:t xml:space="preserve"> </w:t>
      </w:r>
      <w:r>
        <w:rPr>
          <w:spacing w:val="-20"/>
          <w:sz w:val="28"/>
          <w:szCs w:val="28"/>
        </w:rPr>
        <w:t>8.1</w:t>
      </w:r>
      <w:r>
        <w:rPr>
          <w:rFonts w:hint="eastAsia"/>
          <w:spacing w:val="-20"/>
          <w:sz w:val="28"/>
          <w:szCs w:val="28"/>
        </w:rPr>
        <w:t xml:space="preserve"> 对获得</w:t>
      </w:r>
      <w:r>
        <w:rPr>
          <w:spacing w:val="-4"/>
          <w:sz w:val="28"/>
        </w:rPr>
        <w:t>“三晋钢结构样板工程”</w:t>
      </w:r>
      <w:r>
        <w:rPr>
          <w:rFonts w:hint="eastAsia"/>
          <w:spacing w:val="-4"/>
          <w:sz w:val="28"/>
        </w:rPr>
        <w:t>的项目，</w:t>
      </w:r>
      <w:r>
        <w:rPr>
          <w:rFonts w:hint="eastAsia"/>
          <w:spacing w:val="-20"/>
          <w:sz w:val="28"/>
          <w:szCs w:val="28"/>
        </w:rPr>
        <w:t>山西省钢结构协会将颁发</w:t>
      </w:r>
      <w:r>
        <w:rPr>
          <w:spacing w:val="-20"/>
          <w:sz w:val="28"/>
          <w:szCs w:val="28"/>
        </w:rPr>
        <w:t>“三晋钢结构样板工程”</w:t>
      </w:r>
      <w:r>
        <w:rPr>
          <w:rFonts w:hint="eastAsia"/>
          <w:spacing w:val="-20"/>
          <w:sz w:val="28"/>
          <w:szCs w:val="28"/>
        </w:rPr>
        <w:t>证书与铜牌，在山西省钢结构协会网站</w:t>
      </w:r>
      <w:r>
        <w:rPr>
          <w:spacing w:val="-20"/>
          <w:sz w:val="28"/>
          <w:szCs w:val="28"/>
        </w:rPr>
        <w:t>、</w:t>
      </w:r>
      <w:r>
        <w:rPr>
          <w:rFonts w:hint="eastAsia"/>
          <w:spacing w:val="-20"/>
          <w:sz w:val="28"/>
          <w:szCs w:val="28"/>
        </w:rPr>
        <w:t>内部刊物</w:t>
      </w:r>
      <w:r>
        <w:rPr>
          <w:spacing w:val="-20"/>
          <w:sz w:val="28"/>
          <w:szCs w:val="28"/>
        </w:rPr>
        <w:t>、</w:t>
      </w:r>
      <w:r>
        <w:rPr>
          <w:rFonts w:hint="eastAsia"/>
          <w:spacing w:val="-20"/>
          <w:sz w:val="28"/>
          <w:szCs w:val="28"/>
        </w:rPr>
        <w:t>微信公众号</w:t>
      </w:r>
      <w:r>
        <w:rPr>
          <w:spacing w:val="-20"/>
          <w:sz w:val="28"/>
          <w:szCs w:val="28"/>
        </w:rPr>
        <w:t>、</w:t>
      </w:r>
      <w:r>
        <w:rPr>
          <w:rFonts w:hint="eastAsia"/>
          <w:spacing w:val="-20"/>
          <w:sz w:val="28"/>
          <w:szCs w:val="28"/>
        </w:rPr>
        <w:t>山西省钢结构行业与学术研讨会上进行公布与宣传。</w:t>
      </w:r>
    </w:p>
    <w:p>
      <w:pPr>
        <w:pStyle w:val="9"/>
        <w:spacing w:line="377" w:lineRule="auto"/>
        <w:ind w:left="136" w:right="113" w:firstLine="278"/>
        <w:jc w:val="both"/>
        <w:rPr>
          <w:spacing w:val="-20"/>
        </w:rPr>
      </w:pPr>
      <w:r>
        <w:t>8.</w:t>
      </w:r>
      <w:r>
        <w:rPr>
          <w:rFonts w:hint="eastAsia"/>
        </w:rPr>
        <w:t>2</w:t>
      </w:r>
      <w:r>
        <w:rPr>
          <w:spacing w:val="-20"/>
        </w:rPr>
        <w:t xml:space="preserve"> 评价结果公布后，如出现严重质量问题，经核实，撤消其称号。</w:t>
      </w:r>
    </w:p>
    <w:p>
      <w:pPr>
        <w:pStyle w:val="9"/>
        <w:spacing w:before="200" w:line="376" w:lineRule="auto"/>
        <w:ind w:left="137" w:right="116" w:firstLine="278"/>
        <w:jc w:val="center"/>
        <w:rPr>
          <w:b/>
        </w:rPr>
      </w:pPr>
      <w:r>
        <w:rPr>
          <w:b/>
          <w:spacing w:val="-9"/>
        </w:rPr>
        <w:t>第九章 评价纪律</w:t>
      </w:r>
    </w:p>
    <w:p>
      <w:pPr>
        <w:pStyle w:val="17"/>
        <w:tabs>
          <w:tab w:val="left" w:pos="908"/>
        </w:tabs>
        <w:spacing w:line="374" w:lineRule="auto"/>
        <w:ind w:left="0" w:right="254" w:firstLine="524" w:firstLineChars="200"/>
        <w:jc w:val="both"/>
        <w:rPr>
          <w:sz w:val="28"/>
        </w:rPr>
      </w:pPr>
      <w:r>
        <w:rPr>
          <w:rFonts w:hint="eastAsia"/>
          <w:spacing w:val="-9"/>
          <w:sz w:val="28"/>
          <w:lang w:val="en-US"/>
        </w:rPr>
        <w:t xml:space="preserve">9.1 </w:t>
      </w:r>
      <w:r>
        <w:rPr>
          <w:spacing w:val="-9"/>
          <w:sz w:val="28"/>
        </w:rPr>
        <w:t>评价人员要秉公办事，廉洁自律，保守机密，公平公正。不</w:t>
      </w:r>
      <w:r>
        <w:rPr>
          <w:sz w:val="28"/>
        </w:rPr>
        <w:t>得牟私利</w:t>
      </w:r>
      <w:r>
        <w:rPr>
          <w:rFonts w:hint="eastAsia"/>
          <w:sz w:val="28"/>
        </w:rPr>
        <w:t>，不得</w:t>
      </w:r>
      <w:r>
        <w:rPr>
          <w:sz w:val="28"/>
        </w:rPr>
        <w:t>收取礼品、礼金。有违反者，视其情节轻重给予批评，直</w:t>
      </w:r>
      <w:r>
        <w:rPr>
          <w:spacing w:val="-3"/>
          <w:sz w:val="28"/>
        </w:rPr>
        <w:t>至撤消其参加评价工作资格。</w:t>
      </w:r>
    </w:p>
    <w:p>
      <w:pPr>
        <w:pStyle w:val="17"/>
        <w:tabs>
          <w:tab w:val="left" w:pos="908"/>
        </w:tabs>
        <w:spacing w:line="374" w:lineRule="auto"/>
        <w:ind w:left="0" w:right="254" w:firstLine="536" w:firstLineChars="200"/>
        <w:jc w:val="both"/>
        <w:rPr>
          <w:sz w:val="28"/>
        </w:rPr>
      </w:pPr>
      <w:r>
        <w:rPr>
          <w:rFonts w:hint="eastAsia"/>
          <w:spacing w:val="-6"/>
          <w:sz w:val="28"/>
          <w:lang w:val="en-US"/>
        </w:rPr>
        <w:t xml:space="preserve">9.2 </w:t>
      </w:r>
      <w:r>
        <w:rPr>
          <w:spacing w:val="-6"/>
          <w:sz w:val="28"/>
        </w:rPr>
        <w:t>评价办公室及评价专家组成员要接受被评单位和公众监督，对</w:t>
      </w:r>
      <w:r>
        <w:rPr>
          <w:spacing w:val="-3"/>
          <w:sz w:val="28"/>
        </w:rPr>
        <w:t>工程评价结果，</w:t>
      </w:r>
      <w:r>
        <w:rPr>
          <w:rFonts w:hint="eastAsia"/>
          <w:spacing w:val="-3"/>
          <w:sz w:val="28"/>
        </w:rPr>
        <w:t>相关人员</w:t>
      </w:r>
      <w:r>
        <w:rPr>
          <w:spacing w:val="-3"/>
          <w:sz w:val="28"/>
        </w:rPr>
        <w:t>不得自行对外公布。</w:t>
      </w:r>
    </w:p>
    <w:p>
      <w:pPr>
        <w:pStyle w:val="8"/>
        <w:jc w:val="center"/>
      </w:pPr>
      <w:r>
        <w:t>第十章 附则</w:t>
      </w:r>
    </w:p>
    <w:p>
      <w:pPr>
        <w:pStyle w:val="9"/>
        <w:spacing w:before="197"/>
        <w:jc w:val="both"/>
      </w:pPr>
      <w:r>
        <w:t xml:space="preserve">    </w:t>
      </w:r>
      <w:r>
        <w:rPr>
          <w:rFonts w:hint="eastAsia"/>
        </w:rPr>
        <w:t>10.1</w:t>
      </w:r>
      <w:r>
        <w:t xml:space="preserve"> 本办法由山西省钢结构协会负责解释。自公布之日起实施。</w:t>
      </w:r>
    </w:p>
    <w:p>
      <w:pPr>
        <w:sectPr>
          <w:headerReference r:id="rId3" w:type="default"/>
          <w:footerReference r:id="rId4" w:type="default"/>
          <w:pgSz w:w="11850" w:h="16790"/>
          <w:pgMar w:top="1560" w:right="1540" w:bottom="1400" w:left="1660" w:header="0" w:footer="1212" w:gutter="0"/>
          <w:cols w:space="720" w:num="1"/>
        </w:sectPr>
      </w:pPr>
    </w:p>
    <w:p>
      <w:pPr>
        <w:pStyle w:val="9"/>
        <w:rPr>
          <w:sz w:val="20"/>
        </w:rPr>
      </w:pPr>
    </w:p>
    <w:p>
      <w:pPr>
        <w:pStyle w:val="6"/>
        <w:spacing w:before="167"/>
      </w:pPr>
      <w:r>
        <w:rPr>
          <w:rFonts w:hint="eastAsia"/>
        </w:rPr>
        <w:t>附件1 “三晋钢结构样板工程”评价程序及资料要求</w:t>
      </w:r>
    </w:p>
    <w:p/>
    <w:p>
      <w:pPr>
        <w:pStyle w:val="8"/>
        <w:spacing w:before="76"/>
        <w:jc w:val="both"/>
      </w:pPr>
      <w:r>
        <w:rPr>
          <w:rFonts w:hint="eastAsia"/>
        </w:rPr>
        <w:t>1</w:t>
      </w:r>
      <w:r>
        <w:t>、“三晋钢结构样板工程”的组织、评价过程</w:t>
      </w:r>
    </w:p>
    <w:p>
      <w:pPr>
        <w:pStyle w:val="9"/>
        <w:spacing w:before="9"/>
        <w:jc w:val="both"/>
        <w:rPr>
          <w:b/>
          <w:sz w:val="20"/>
        </w:rPr>
      </w:pPr>
    </w:p>
    <w:p>
      <w:pPr>
        <w:spacing w:line="360" w:lineRule="auto"/>
        <w:ind w:left="136"/>
        <w:jc w:val="both"/>
        <w:rPr>
          <w:b/>
          <w:sz w:val="20"/>
        </w:rPr>
      </w:pPr>
      <w:r>
        <w:rPr>
          <w:rFonts w:hint="eastAsia"/>
          <w:b/>
          <w:sz w:val="28"/>
        </w:rPr>
        <w:t xml:space="preserve">1.1 </w:t>
      </w:r>
      <w:r>
        <w:rPr>
          <w:b/>
          <w:sz w:val="28"/>
        </w:rPr>
        <w:t>申报阶段：</w:t>
      </w:r>
    </w:p>
    <w:p>
      <w:pPr>
        <w:pStyle w:val="17"/>
        <w:numPr>
          <w:ilvl w:val="2"/>
          <w:numId w:val="3"/>
        </w:numPr>
        <w:tabs>
          <w:tab w:val="left" w:pos="980"/>
        </w:tabs>
        <w:spacing w:line="360" w:lineRule="auto"/>
        <w:ind w:left="136" w:right="388" w:firstLine="559"/>
        <w:jc w:val="both"/>
        <w:rPr>
          <w:sz w:val="28"/>
        </w:rPr>
      </w:pPr>
      <w:r>
        <w:rPr>
          <w:spacing w:val="-3"/>
          <w:sz w:val="28"/>
        </w:rPr>
        <w:t>整理资料：根据“三晋钢结构样板工程”评价办法，企业自愿申报近年钢结构工程项目；申报单位根据申报要求整理资料填写申报。</w:t>
      </w:r>
    </w:p>
    <w:p>
      <w:pPr>
        <w:pStyle w:val="17"/>
        <w:numPr>
          <w:ilvl w:val="2"/>
          <w:numId w:val="3"/>
        </w:numPr>
        <w:tabs>
          <w:tab w:val="left" w:pos="980"/>
        </w:tabs>
        <w:spacing w:line="360" w:lineRule="auto"/>
        <w:ind w:right="388" w:firstLine="559"/>
        <w:jc w:val="both"/>
        <w:rPr>
          <w:sz w:val="28"/>
        </w:rPr>
      </w:pPr>
      <w:r>
        <w:rPr>
          <w:spacing w:val="-3"/>
          <w:sz w:val="28"/>
        </w:rPr>
        <w:t>受理资料：“三晋钢结构样板工程”评价办公室受理</w:t>
      </w:r>
      <w:r>
        <w:rPr>
          <w:spacing w:val="-2"/>
          <w:sz w:val="28"/>
        </w:rPr>
        <w:t>申报资料。</w:t>
      </w:r>
    </w:p>
    <w:p>
      <w:pPr>
        <w:pStyle w:val="17"/>
        <w:numPr>
          <w:ilvl w:val="2"/>
          <w:numId w:val="3"/>
        </w:numPr>
        <w:tabs>
          <w:tab w:val="left" w:pos="980"/>
        </w:tabs>
        <w:spacing w:line="360" w:lineRule="auto"/>
        <w:ind w:left="979"/>
        <w:jc w:val="both"/>
        <w:rPr>
          <w:sz w:val="20"/>
        </w:rPr>
      </w:pPr>
      <w:r>
        <w:rPr>
          <w:spacing w:val="-3"/>
          <w:sz w:val="28"/>
        </w:rPr>
        <w:t>资料初审：对申报材料进行初审，对存在的问题进行反馈。</w:t>
      </w:r>
    </w:p>
    <w:p>
      <w:pPr>
        <w:pStyle w:val="9"/>
        <w:spacing w:line="360" w:lineRule="auto"/>
        <w:ind w:left="696"/>
        <w:jc w:val="both"/>
        <w:rPr>
          <w:sz w:val="20"/>
        </w:rPr>
      </w:pPr>
      <w:r>
        <w:t>4</w:t>
      </w:r>
      <w:r>
        <w:rPr>
          <w:rFonts w:hint="eastAsia"/>
        </w:rPr>
        <w:t>.</w:t>
      </w:r>
      <w:r>
        <w:t>推荐评价：初审合格的工程进入评价程序。</w:t>
      </w:r>
    </w:p>
    <w:p>
      <w:pPr>
        <w:pStyle w:val="8"/>
        <w:spacing w:line="360" w:lineRule="auto"/>
        <w:jc w:val="both"/>
        <w:rPr>
          <w:sz w:val="20"/>
        </w:rPr>
      </w:pPr>
      <w:r>
        <w:rPr>
          <w:rFonts w:hint="eastAsia"/>
        </w:rPr>
        <w:t xml:space="preserve">1.2 </w:t>
      </w:r>
      <w:r>
        <w:t>现场</w:t>
      </w:r>
      <w:r>
        <w:rPr>
          <w:rFonts w:hint="eastAsia"/>
        </w:rPr>
        <w:t>评价</w:t>
      </w:r>
      <w:r>
        <w:t>阶段</w:t>
      </w:r>
      <w:r>
        <w:rPr>
          <w:rFonts w:hint="eastAsia"/>
        </w:rPr>
        <w:t>：</w:t>
      </w:r>
    </w:p>
    <w:p>
      <w:pPr>
        <w:pStyle w:val="17"/>
        <w:tabs>
          <w:tab w:val="left" w:pos="1118"/>
        </w:tabs>
        <w:spacing w:line="360" w:lineRule="auto"/>
        <w:ind w:left="696" w:firstLine="0"/>
        <w:jc w:val="both"/>
        <w:rPr>
          <w:sz w:val="20"/>
        </w:rPr>
      </w:pPr>
      <w:r>
        <w:rPr>
          <w:rFonts w:hint="eastAsia"/>
          <w:spacing w:val="-11"/>
          <w:sz w:val="28"/>
          <w:lang w:val="en-US"/>
        </w:rPr>
        <w:t>1.</w:t>
      </w:r>
      <w:r>
        <w:rPr>
          <w:spacing w:val="-11"/>
          <w:sz w:val="28"/>
        </w:rPr>
        <w:t>现场</w:t>
      </w:r>
      <w:r>
        <w:rPr>
          <w:rFonts w:hint="eastAsia"/>
          <w:spacing w:val="-11"/>
          <w:sz w:val="28"/>
        </w:rPr>
        <w:t>评价</w:t>
      </w:r>
      <w:r>
        <w:rPr>
          <w:spacing w:val="-5"/>
          <w:sz w:val="28"/>
        </w:rPr>
        <w:t>专家组</w:t>
      </w:r>
      <w:r>
        <w:rPr>
          <w:rFonts w:hint="eastAsia"/>
          <w:spacing w:val="-3"/>
          <w:sz w:val="28"/>
        </w:rPr>
        <w:t>赴现场</w:t>
      </w:r>
      <w:r>
        <w:rPr>
          <w:spacing w:val="-3"/>
          <w:sz w:val="28"/>
        </w:rPr>
        <w:t>对工程进行现场</w:t>
      </w:r>
      <w:r>
        <w:rPr>
          <w:rFonts w:hint="eastAsia"/>
          <w:spacing w:val="-3"/>
          <w:sz w:val="28"/>
        </w:rPr>
        <w:t>评价</w:t>
      </w:r>
      <w:r>
        <w:rPr>
          <w:spacing w:val="-3"/>
          <w:sz w:val="28"/>
        </w:rPr>
        <w:t>。</w:t>
      </w:r>
    </w:p>
    <w:p>
      <w:pPr>
        <w:pStyle w:val="17"/>
        <w:tabs>
          <w:tab w:val="left" w:pos="1118"/>
        </w:tabs>
        <w:spacing w:line="360" w:lineRule="auto"/>
        <w:ind w:left="696" w:right="254" w:firstLine="0"/>
        <w:jc w:val="both"/>
        <w:rPr>
          <w:spacing w:val="-11"/>
          <w:sz w:val="28"/>
        </w:rPr>
      </w:pPr>
      <w:r>
        <w:rPr>
          <w:rFonts w:hint="eastAsia"/>
          <w:spacing w:val="1"/>
          <w:sz w:val="28"/>
          <w:lang w:val="en-US"/>
        </w:rPr>
        <w:t>2.</w:t>
      </w:r>
      <w:r>
        <w:rPr>
          <w:spacing w:val="1"/>
          <w:sz w:val="28"/>
        </w:rPr>
        <w:t>项目</w:t>
      </w:r>
      <w:r>
        <w:rPr>
          <w:rFonts w:hint="eastAsia"/>
          <w:spacing w:val="1"/>
          <w:sz w:val="28"/>
        </w:rPr>
        <w:t>组</w:t>
      </w:r>
      <w:r>
        <w:rPr>
          <w:spacing w:val="1"/>
          <w:sz w:val="28"/>
        </w:rPr>
        <w:t>可根据工程情况准备相关的</w:t>
      </w:r>
      <w:r>
        <w:rPr>
          <w:rFonts w:hint="eastAsia"/>
          <w:spacing w:val="1"/>
          <w:sz w:val="28"/>
          <w:lang w:val="en-US"/>
        </w:rPr>
        <w:t xml:space="preserve"> </w:t>
      </w:r>
      <w:r>
        <w:rPr>
          <w:sz w:val="28"/>
        </w:rPr>
        <w:t>PPT</w:t>
      </w:r>
      <w:r>
        <w:rPr>
          <w:spacing w:val="-11"/>
          <w:sz w:val="28"/>
        </w:rPr>
        <w:t xml:space="preserve"> 文件</w:t>
      </w:r>
      <w:r>
        <w:rPr>
          <w:rFonts w:hint="eastAsia"/>
          <w:spacing w:val="-11"/>
          <w:sz w:val="28"/>
        </w:rPr>
        <w:t>和资料档案</w:t>
      </w:r>
      <w:r>
        <w:rPr>
          <w:spacing w:val="-11"/>
          <w:sz w:val="28"/>
        </w:rPr>
        <w:t>，</w:t>
      </w:r>
      <w:r>
        <w:rPr>
          <w:rFonts w:hint="eastAsia"/>
          <w:spacing w:val="-11"/>
          <w:sz w:val="28"/>
        </w:rPr>
        <w:t>根</w:t>
      </w:r>
    </w:p>
    <w:p>
      <w:pPr>
        <w:pStyle w:val="17"/>
        <w:tabs>
          <w:tab w:val="left" w:pos="1118"/>
        </w:tabs>
        <w:spacing w:line="360" w:lineRule="auto"/>
        <w:ind w:left="279" w:leftChars="127" w:right="254" w:firstLine="0"/>
        <w:jc w:val="both"/>
        <w:rPr>
          <w:sz w:val="28"/>
        </w:rPr>
      </w:pPr>
      <w:r>
        <w:rPr>
          <w:rFonts w:hint="eastAsia"/>
          <w:spacing w:val="-11"/>
          <w:sz w:val="28"/>
        </w:rPr>
        <w:t>据评分标准，</w:t>
      </w:r>
      <w:r>
        <w:rPr>
          <w:spacing w:val="-11"/>
          <w:sz w:val="28"/>
        </w:rPr>
        <w:t>向现场</w:t>
      </w:r>
      <w:r>
        <w:rPr>
          <w:rFonts w:hint="eastAsia"/>
          <w:spacing w:val="-11"/>
          <w:sz w:val="28"/>
        </w:rPr>
        <w:t>评价</w:t>
      </w:r>
      <w:r>
        <w:rPr>
          <w:spacing w:val="-5"/>
          <w:sz w:val="28"/>
        </w:rPr>
        <w:t>专家组介绍</w:t>
      </w:r>
      <w:r>
        <w:rPr>
          <w:rFonts w:hint="eastAsia"/>
          <w:spacing w:val="-5"/>
          <w:sz w:val="28"/>
        </w:rPr>
        <w:t>项目的特点；专家组对工程实体质量与资料档案进行评价。</w:t>
      </w:r>
    </w:p>
    <w:p>
      <w:pPr>
        <w:pStyle w:val="17"/>
        <w:tabs>
          <w:tab w:val="left" w:pos="980"/>
        </w:tabs>
        <w:spacing w:line="360" w:lineRule="auto"/>
        <w:ind w:left="695" w:firstLine="0"/>
        <w:jc w:val="both"/>
        <w:rPr>
          <w:sz w:val="28"/>
        </w:rPr>
      </w:pPr>
      <w:r>
        <w:rPr>
          <w:rFonts w:hint="eastAsia"/>
          <w:spacing w:val="-11"/>
          <w:sz w:val="28"/>
          <w:lang w:val="en-US"/>
        </w:rPr>
        <w:t>3.</w:t>
      </w:r>
      <w:r>
        <w:rPr>
          <w:spacing w:val="-11"/>
          <w:sz w:val="28"/>
        </w:rPr>
        <w:t>现场</w:t>
      </w:r>
      <w:r>
        <w:rPr>
          <w:rFonts w:hint="eastAsia"/>
          <w:spacing w:val="-11"/>
          <w:sz w:val="28"/>
        </w:rPr>
        <w:t>评价</w:t>
      </w:r>
      <w:r>
        <w:rPr>
          <w:spacing w:val="-5"/>
          <w:sz w:val="28"/>
        </w:rPr>
        <w:t>专家组</w:t>
      </w:r>
      <w:r>
        <w:rPr>
          <w:rFonts w:hint="eastAsia"/>
          <w:spacing w:val="-5"/>
          <w:sz w:val="28"/>
        </w:rPr>
        <w:t>根据</w:t>
      </w:r>
      <w:r>
        <w:rPr>
          <w:spacing w:val="-3"/>
          <w:sz w:val="28"/>
        </w:rPr>
        <w:t>现场</w:t>
      </w:r>
      <w:r>
        <w:rPr>
          <w:rFonts w:hint="eastAsia"/>
          <w:spacing w:val="-3"/>
          <w:sz w:val="28"/>
        </w:rPr>
        <w:t>评价</w:t>
      </w:r>
      <w:r>
        <w:rPr>
          <w:spacing w:val="-3"/>
          <w:sz w:val="28"/>
        </w:rPr>
        <w:t>情况</w:t>
      </w:r>
      <w:r>
        <w:rPr>
          <w:rFonts w:hint="eastAsia"/>
          <w:spacing w:val="-3"/>
          <w:sz w:val="28"/>
        </w:rPr>
        <w:t>形成评价意见，上报评价委</w:t>
      </w:r>
    </w:p>
    <w:p>
      <w:pPr>
        <w:tabs>
          <w:tab w:val="left" w:pos="980"/>
        </w:tabs>
        <w:spacing w:line="360" w:lineRule="auto"/>
        <w:ind w:firstLine="274" w:firstLineChars="100"/>
        <w:jc w:val="both"/>
        <w:rPr>
          <w:sz w:val="20"/>
        </w:rPr>
      </w:pPr>
      <w:r>
        <w:rPr>
          <w:rFonts w:hint="eastAsia"/>
          <w:spacing w:val="-3"/>
          <w:sz w:val="28"/>
        </w:rPr>
        <w:t>员会</w:t>
      </w:r>
      <w:r>
        <w:rPr>
          <w:spacing w:val="-3"/>
          <w:sz w:val="28"/>
        </w:rPr>
        <w:t>。</w:t>
      </w:r>
    </w:p>
    <w:p>
      <w:pPr>
        <w:pStyle w:val="8"/>
        <w:tabs>
          <w:tab w:val="left" w:pos="3509"/>
        </w:tabs>
        <w:spacing w:line="360" w:lineRule="auto"/>
        <w:jc w:val="both"/>
        <w:rPr>
          <w:sz w:val="20"/>
        </w:rPr>
      </w:pPr>
      <w:r>
        <w:rPr>
          <w:rFonts w:hint="eastAsia"/>
        </w:rPr>
        <w:t>1.3 总</w:t>
      </w:r>
      <w:r>
        <w:t>评阶段（</w:t>
      </w:r>
      <w:r>
        <w:rPr>
          <w:color w:val="auto"/>
        </w:rPr>
        <w:t>年</w:t>
      </w:r>
      <w:r>
        <w:rPr>
          <w:rFonts w:hint="eastAsia"/>
          <w:color w:val="auto"/>
        </w:rPr>
        <w:t>度</w:t>
      </w:r>
      <w:r>
        <w:t>）</w:t>
      </w:r>
    </w:p>
    <w:p>
      <w:pPr>
        <w:pStyle w:val="17"/>
        <w:numPr>
          <w:ilvl w:val="0"/>
          <w:numId w:val="4"/>
        </w:numPr>
        <w:tabs>
          <w:tab w:val="left" w:pos="980"/>
        </w:tabs>
        <w:spacing w:line="360" w:lineRule="auto"/>
        <w:ind w:left="136" w:right="388" w:firstLine="561"/>
        <w:jc w:val="both"/>
        <w:rPr>
          <w:sz w:val="28"/>
        </w:rPr>
      </w:pPr>
      <w:r>
        <w:rPr>
          <w:rFonts w:hint="eastAsia"/>
          <w:spacing w:val="-3"/>
          <w:sz w:val="28"/>
        </w:rPr>
        <w:t xml:space="preserve"> 每年12月下旬召开评价委员会全体会议，对所有通过现</w:t>
      </w:r>
      <w:r>
        <w:rPr>
          <w:rFonts w:hint="eastAsia"/>
          <w:spacing w:val="-3"/>
          <w:sz w:val="28"/>
          <w:lang w:val="en-US"/>
        </w:rPr>
        <w:t>场</w:t>
      </w:r>
      <w:r>
        <w:rPr>
          <w:rFonts w:hint="eastAsia"/>
          <w:spacing w:val="-3"/>
          <w:sz w:val="28"/>
        </w:rPr>
        <w:t>评价的申报项目进行总评。</w:t>
      </w:r>
    </w:p>
    <w:p>
      <w:pPr>
        <w:pStyle w:val="17"/>
        <w:numPr>
          <w:ilvl w:val="0"/>
          <w:numId w:val="4"/>
        </w:numPr>
        <w:tabs>
          <w:tab w:val="left" w:pos="980"/>
        </w:tabs>
        <w:spacing w:line="360" w:lineRule="auto"/>
        <w:ind w:left="136" w:right="388" w:firstLine="561"/>
        <w:jc w:val="both"/>
        <w:rPr>
          <w:sz w:val="28"/>
        </w:rPr>
      </w:pPr>
      <w:r>
        <w:rPr>
          <w:spacing w:val="-3"/>
          <w:sz w:val="28"/>
        </w:rPr>
        <w:t>由</w:t>
      </w:r>
      <w:r>
        <w:rPr>
          <w:rFonts w:hint="eastAsia"/>
          <w:spacing w:val="-3"/>
          <w:sz w:val="28"/>
        </w:rPr>
        <w:t>各现场评价</w:t>
      </w:r>
      <w:r>
        <w:rPr>
          <w:spacing w:val="-3"/>
          <w:sz w:val="28"/>
        </w:rPr>
        <w:t>专家组</w:t>
      </w:r>
      <w:r>
        <w:rPr>
          <w:rFonts w:hint="eastAsia"/>
          <w:spacing w:val="-3"/>
          <w:sz w:val="28"/>
        </w:rPr>
        <w:t>组长</w:t>
      </w:r>
      <w:r>
        <w:rPr>
          <w:rFonts w:hint="eastAsia"/>
          <w:spacing w:val="-3"/>
          <w:sz w:val="28"/>
          <w:lang w:val="en-US"/>
        </w:rPr>
        <w:t>对</w:t>
      </w:r>
      <w:r>
        <w:rPr>
          <w:spacing w:val="-3"/>
          <w:sz w:val="28"/>
        </w:rPr>
        <w:t>现场</w:t>
      </w:r>
      <w:r>
        <w:rPr>
          <w:rFonts w:hint="eastAsia"/>
          <w:spacing w:val="-3"/>
          <w:sz w:val="28"/>
        </w:rPr>
        <w:t>评价情况及整改情况进行汇报。</w:t>
      </w:r>
    </w:p>
    <w:p>
      <w:pPr>
        <w:pStyle w:val="17"/>
        <w:tabs>
          <w:tab w:val="left" w:pos="980"/>
        </w:tabs>
        <w:spacing w:line="360" w:lineRule="auto"/>
        <w:ind w:left="697" w:right="116" w:firstLine="0"/>
        <w:jc w:val="both"/>
        <w:rPr>
          <w:b/>
          <w:sz w:val="28"/>
        </w:rPr>
      </w:pPr>
      <w:r>
        <w:rPr>
          <w:rFonts w:hint="eastAsia"/>
          <w:spacing w:val="-4"/>
          <w:sz w:val="28"/>
          <w:lang w:val="en-US"/>
        </w:rPr>
        <w:t xml:space="preserve">3. </w:t>
      </w:r>
      <w:r>
        <w:rPr>
          <w:rFonts w:hint="eastAsia"/>
          <w:spacing w:val="-4"/>
          <w:sz w:val="28"/>
        </w:rPr>
        <w:t>评价委员会委员对每个项目进行</w:t>
      </w:r>
      <w:r>
        <w:rPr>
          <w:rFonts w:hint="eastAsia"/>
          <w:spacing w:val="-4"/>
          <w:sz w:val="28"/>
          <w:lang w:val="en-US"/>
        </w:rPr>
        <w:t>评价</w:t>
      </w:r>
      <w:r>
        <w:rPr>
          <w:rFonts w:hint="eastAsia"/>
          <w:spacing w:val="-4"/>
          <w:sz w:val="28"/>
        </w:rPr>
        <w:t>并进行表决</w:t>
      </w:r>
      <w:r>
        <w:rPr>
          <w:spacing w:val="-4"/>
          <w:sz w:val="28"/>
        </w:rPr>
        <w:t>。</w:t>
      </w:r>
    </w:p>
    <w:p>
      <w:pPr>
        <w:pStyle w:val="17"/>
        <w:tabs>
          <w:tab w:val="left" w:pos="980"/>
        </w:tabs>
        <w:spacing w:line="360" w:lineRule="auto"/>
        <w:ind w:left="697" w:right="116" w:firstLine="0"/>
        <w:jc w:val="both"/>
        <w:rPr>
          <w:spacing w:val="-3"/>
          <w:sz w:val="28"/>
        </w:rPr>
      </w:pPr>
      <w:r>
        <w:rPr>
          <w:rFonts w:hint="eastAsia"/>
          <w:spacing w:val="-7"/>
          <w:sz w:val="28"/>
          <w:lang w:val="en-US"/>
        </w:rPr>
        <w:t xml:space="preserve">4. </w:t>
      </w:r>
      <w:r>
        <w:rPr>
          <w:spacing w:val="-7"/>
          <w:sz w:val="28"/>
        </w:rPr>
        <w:t>对通过</w:t>
      </w:r>
      <w:r>
        <w:rPr>
          <w:rFonts w:hint="eastAsia"/>
          <w:spacing w:val="-7"/>
          <w:sz w:val="28"/>
          <w:lang w:val="en-US"/>
        </w:rPr>
        <w:t>评价</w:t>
      </w:r>
      <w:r>
        <w:rPr>
          <w:spacing w:val="-7"/>
          <w:sz w:val="28"/>
        </w:rPr>
        <w:t>的工程</w:t>
      </w:r>
      <w:r>
        <w:rPr>
          <w:rFonts w:hint="eastAsia"/>
          <w:spacing w:val="-7"/>
          <w:sz w:val="28"/>
        </w:rPr>
        <w:t>，</w:t>
      </w:r>
      <w:r>
        <w:rPr>
          <w:spacing w:val="-7"/>
          <w:sz w:val="28"/>
        </w:rPr>
        <w:t xml:space="preserve">将在协会网站公示 </w:t>
      </w:r>
      <w:r>
        <w:rPr>
          <w:sz w:val="28"/>
        </w:rPr>
        <w:t>7</w:t>
      </w:r>
      <w:r>
        <w:rPr>
          <w:spacing w:val="-34"/>
          <w:sz w:val="28"/>
        </w:rPr>
        <w:t xml:space="preserve"> 天</w:t>
      </w:r>
      <w:r>
        <w:rPr>
          <w:spacing w:val="-3"/>
          <w:sz w:val="28"/>
        </w:rPr>
        <w:t>，无异议后将</w:t>
      </w:r>
      <w:r>
        <w:rPr>
          <w:rFonts w:hint="eastAsia"/>
          <w:spacing w:val="-3"/>
          <w:sz w:val="28"/>
        </w:rPr>
        <w:t>被</w:t>
      </w:r>
    </w:p>
    <w:p>
      <w:pPr>
        <w:pStyle w:val="17"/>
        <w:tabs>
          <w:tab w:val="left" w:pos="980"/>
        </w:tabs>
        <w:spacing w:line="360" w:lineRule="auto"/>
        <w:ind w:left="0" w:right="116" w:firstLine="0"/>
        <w:jc w:val="both"/>
        <w:rPr>
          <w:b/>
          <w:sz w:val="28"/>
        </w:rPr>
      </w:pPr>
      <w:r>
        <w:rPr>
          <w:rFonts w:hint="eastAsia"/>
          <w:spacing w:val="-3"/>
          <w:sz w:val="28"/>
        </w:rPr>
        <w:t>认定为</w:t>
      </w:r>
      <w:r>
        <w:rPr>
          <w:spacing w:val="-4"/>
          <w:sz w:val="28"/>
        </w:rPr>
        <w:t>“三晋钢结构样板工程”</w:t>
      </w:r>
      <w:r>
        <w:rPr>
          <w:rFonts w:hint="eastAsia"/>
          <w:spacing w:val="-3"/>
          <w:sz w:val="28"/>
        </w:rPr>
        <w:t>。</w:t>
      </w:r>
    </w:p>
    <w:p>
      <w:pPr>
        <w:tabs>
          <w:tab w:val="left" w:pos="980"/>
        </w:tabs>
        <w:spacing w:line="360" w:lineRule="auto"/>
        <w:ind w:right="116"/>
        <w:jc w:val="both"/>
        <w:rPr>
          <w:b/>
          <w:sz w:val="28"/>
        </w:rPr>
      </w:pPr>
      <w:r>
        <w:rPr>
          <w:rFonts w:hint="eastAsia"/>
          <w:b/>
          <w:sz w:val="28"/>
        </w:rPr>
        <w:t>2</w:t>
      </w:r>
      <w:r>
        <w:rPr>
          <w:b/>
          <w:sz w:val="28"/>
        </w:rPr>
        <w:t>、“三晋钢结构样板工程”申报程序及申报资料要求</w:t>
      </w:r>
    </w:p>
    <w:p>
      <w:pPr>
        <w:pStyle w:val="8"/>
        <w:spacing w:line="360" w:lineRule="auto"/>
        <w:ind w:left="0"/>
        <w:jc w:val="both"/>
      </w:pPr>
      <w:r>
        <w:rPr>
          <w:rFonts w:hint="eastAsia"/>
        </w:rPr>
        <w:t xml:space="preserve">2.1 </w:t>
      </w:r>
      <w:r>
        <w:t>申报主体</w:t>
      </w:r>
    </w:p>
    <w:p>
      <w:pPr>
        <w:pStyle w:val="9"/>
        <w:spacing w:line="360" w:lineRule="auto"/>
        <w:ind w:right="312" w:firstLine="560" w:firstLineChars="200"/>
        <w:jc w:val="both"/>
        <w:rPr>
          <w:color w:val="auto"/>
        </w:rPr>
      </w:pPr>
      <w:r>
        <w:t>1.申报参评“三晋钢结构样板工程”的工程项目应由一个主申报单位（施工总承包</w:t>
      </w:r>
      <w:r>
        <w:rPr>
          <w:rFonts w:hint="eastAsia"/>
        </w:rPr>
        <w:t>或</w:t>
      </w:r>
      <w:r>
        <w:t>制作</w:t>
      </w:r>
      <w:r>
        <w:rPr>
          <w:rFonts w:hint="eastAsia"/>
        </w:rPr>
        <w:t>与</w:t>
      </w:r>
      <w:r>
        <w:t>安装</w:t>
      </w:r>
      <w:r>
        <w:rPr>
          <w:rFonts w:hint="eastAsia"/>
        </w:rPr>
        <w:t>分包单位</w:t>
      </w:r>
      <w:r>
        <w:t>）进行申报。由多个标段或多个单位共同完成的工程可指定其中一个单位作为主申报单位，</w:t>
      </w:r>
      <w:r>
        <w:rPr>
          <w:color w:val="auto"/>
        </w:rPr>
        <w:t>其他参与工程建设的单位</w:t>
      </w:r>
      <w:r>
        <w:rPr>
          <w:rFonts w:hint="eastAsia"/>
          <w:color w:val="auto"/>
        </w:rPr>
        <w:t>作为副申报单位，申报资料分别独立整理，</w:t>
      </w:r>
      <w:r>
        <w:rPr>
          <w:color w:val="auto"/>
        </w:rPr>
        <w:t>由主申报单位</w:t>
      </w:r>
      <w:r>
        <w:rPr>
          <w:rFonts w:hint="eastAsia"/>
          <w:color w:val="auto"/>
        </w:rPr>
        <w:t>汇总集体</w:t>
      </w:r>
      <w:r>
        <w:rPr>
          <w:color w:val="auto"/>
        </w:rPr>
        <w:t>上报。</w:t>
      </w:r>
    </w:p>
    <w:p>
      <w:pPr>
        <w:pStyle w:val="8"/>
        <w:spacing w:line="360" w:lineRule="auto"/>
        <w:jc w:val="both"/>
        <w:rPr>
          <w:sz w:val="20"/>
        </w:rPr>
      </w:pPr>
      <w:r>
        <w:rPr>
          <w:rFonts w:hint="eastAsia"/>
        </w:rPr>
        <w:t xml:space="preserve">2.2 </w:t>
      </w:r>
      <w:r>
        <w:t>申报要求</w:t>
      </w:r>
    </w:p>
    <w:p>
      <w:pPr>
        <w:pStyle w:val="9"/>
        <w:spacing w:line="360" w:lineRule="auto"/>
        <w:ind w:left="136" w:right="113" w:firstLine="561"/>
        <w:jc w:val="both"/>
      </w:pPr>
      <w:r>
        <w:rPr>
          <w:rFonts w:hint="eastAsia"/>
          <w:spacing w:val="-3"/>
          <w:lang w:val="en-US"/>
        </w:rPr>
        <w:t>1.</w:t>
      </w:r>
      <w:r>
        <w:rPr>
          <w:spacing w:val="-3"/>
        </w:rPr>
        <w:t>申报“三晋钢结构样板工程”必须按照要求填写《“三晋钢结构样板工程”参评申报表》一式两份，申报表由“三晋钢结构样板工程”</w:t>
      </w:r>
      <w:r>
        <w:rPr>
          <w:spacing w:val="-12"/>
        </w:rPr>
        <w:t>评价办公室发放，表格内容须用黑色、</w:t>
      </w:r>
      <w:r>
        <w:rPr>
          <w:spacing w:val="-5"/>
        </w:rPr>
        <w:t>小四号、宋体打印</w:t>
      </w:r>
      <w:r>
        <w:t>（</w:t>
      </w:r>
      <w:r>
        <w:rPr>
          <w:rFonts w:hint="eastAsia"/>
        </w:rPr>
        <w:t>同时提交</w:t>
      </w:r>
      <w:r>
        <w:rPr>
          <w:spacing w:val="15"/>
        </w:rPr>
        <w:t>电子板</w:t>
      </w:r>
      <w:r>
        <w:t>WORD</w:t>
      </w:r>
      <w:r>
        <w:rPr>
          <w:spacing w:val="-25"/>
        </w:rPr>
        <w:t xml:space="preserve"> 格式</w:t>
      </w:r>
      <w:r>
        <w:rPr>
          <w:rFonts w:hint="eastAsia"/>
          <w:spacing w:val="-25"/>
        </w:rPr>
        <w:t>文档</w:t>
      </w:r>
      <w:r>
        <w:t>）。</w:t>
      </w:r>
    </w:p>
    <w:p>
      <w:pPr>
        <w:pStyle w:val="8"/>
        <w:spacing w:line="360" w:lineRule="auto"/>
        <w:ind w:left="136"/>
        <w:jc w:val="both"/>
        <w:rPr>
          <w:sz w:val="20"/>
        </w:rPr>
      </w:pPr>
      <w:r>
        <w:rPr>
          <w:rFonts w:hint="eastAsia"/>
        </w:rPr>
        <w:t xml:space="preserve">2.3 </w:t>
      </w:r>
      <w:r>
        <w:t>申报资料要求</w:t>
      </w:r>
    </w:p>
    <w:p>
      <w:pPr>
        <w:pStyle w:val="17"/>
        <w:tabs>
          <w:tab w:val="left" w:pos="781"/>
        </w:tabs>
        <w:spacing w:line="360" w:lineRule="auto"/>
        <w:ind w:left="0" w:right="311" w:firstLine="548" w:firstLineChars="200"/>
        <w:jc w:val="both"/>
        <w:rPr>
          <w:sz w:val="28"/>
        </w:rPr>
      </w:pPr>
      <w:r>
        <w:rPr>
          <w:rFonts w:hint="eastAsia"/>
          <w:spacing w:val="-3"/>
          <w:sz w:val="28"/>
          <w:lang w:val="en-US"/>
        </w:rPr>
        <w:t>1.</w:t>
      </w:r>
      <w:r>
        <w:rPr>
          <w:spacing w:val="-3"/>
          <w:sz w:val="28"/>
        </w:rPr>
        <w:t>具备参评“三晋钢结构样板工程”条件，并拟申报的工</w:t>
      </w:r>
      <w:r>
        <w:rPr>
          <w:spacing w:val="3"/>
          <w:sz w:val="28"/>
        </w:rPr>
        <w:t>程项目必须提供工程情况</w:t>
      </w:r>
      <w:r>
        <w:rPr>
          <w:rFonts w:hint="eastAsia"/>
          <w:spacing w:val="3"/>
          <w:sz w:val="28"/>
          <w:lang w:val="en-US"/>
        </w:rPr>
        <w:t xml:space="preserve"> </w:t>
      </w:r>
      <w:r>
        <w:rPr>
          <w:sz w:val="28"/>
        </w:rPr>
        <w:t>PPT</w:t>
      </w:r>
      <w:r>
        <w:rPr>
          <w:spacing w:val="-10"/>
          <w:sz w:val="28"/>
        </w:rPr>
        <w:t xml:space="preserve"> 文件一份。主要包括：工程介绍</w:t>
      </w:r>
      <w:r>
        <w:rPr>
          <w:sz w:val="28"/>
        </w:rPr>
        <w:t>（包</w:t>
      </w:r>
      <w:r>
        <w:rPr>
          <w:spacing w:val="-3"/>
          <w:sz w:val="28"/>
        </w:rPr>
        <w:t>括立项、合法性介绍和工程概况</w:t>
      </w:r>
      <w:r>
        <w:rPr>
          <w:sz w:val="28"/>
        </w:rPr>
        <w:t>）</w:t>
      </w:r>
      <w:r>
        <w:rPr>
          <w:spacing w:val="-3"/>
          <w:sz w:val="28"/>
        </w:rPr>
        <w:t>；工程质量控制措施与方案</w:t>
      </w:r>
      <w:r>
        <w:rPr>
          <w:sz w:val="28"/>
        </w:rPr>
        <w:t>（含</w:t>
      </w:r>
      <w:r>
        <w:rPr>
          <w:spacing w:val="-3"/>
          <w:sz w:val="28"/>
        </w:rPr>
        <w:t>组织方案、技术方案</w:t>
      </w:r>
      <w:r>
        <w:rPr>
          <w:sz w:val="28"/>
        </w:rPr>
        <w:t>）</w:t>
      </w:r>
      <w:r>
        <w:rPr>
          <w:spacing w:val="-3"/>
          <w:sz w:val="28"/>
        </w:rPr>
        <w:t>；主要施工过程介绍；工程重要特色部位及新技术、新材料、新工艺等介绍；隐蔽部位的施工质量控制措施介绍；节能、环保、措施介绍；业主、简历、设计满意程度介绍等。</w:t>
      </w:r>
    </w:p>
    <w:p>
      <w:pPr>
        <w:pStyle w:val="17"/>
        <w:tabs>
          <w:tab w:val="left" w:pos="919"/>
        </w:tabs>
        <w:spacing w:line="360" w:lineRule="auto"/>
        <w:ind w:left="0" w:right="116" w:firstLine="528" w:firstLineChars="200"/>
        <w:jc w:val="both"/>
        <w:rPr>
          <w:spacing w:val="-14"/>
          <w:sz w:val="28"/>
        </w:rPr>
      </w:pPr>
      <w:r>
        <w:rPr>
          <w:rFonts w:hint="eastAsia"/>
          <w:spacing w:val="-8"/>
          <w:sz w:val="28"/>
          <w:lang w:val="en-US"/>
        </w:rPr>
        <w:t>2.</w:t>
      </w:r>
      <w:r>
        <w:rPr>
          <w:spacing w:val="-8"/>
          <w:sz w:val="28"/>
        </w:rPr>
        <w:t xml:space="preserve">每个申报项目应在工程情况介绍 </w:t>
      </w:r>
      <w:r>
        <w:rPr>
          <w:sz w:val="28"/>
        </w:rPr>
        <w:t>PPT</w:t>
      </w:r>
      <w:r>
        <w:rPr>
          <w:spacing w:val="-23"/>
          <w:sz w:val="28"/>
        </w:rPr>
        <w:t xml:space="preserve"> 文件中附照片</w:t>
      </w:r>
      <w:r>
        <w:rPr>
          <w:sz w:val="28"/>
        </w:rPr>
        <w:t>（</w:t>
      </w:r>
      <w:r>
        <w:rPr>
          <w:rFonts w:hint="eastAsia"/>
          <w:sz w:val="28"/>
          <w:lang w:val="en-US"/>
        </w:rPr>
        <w:t xml:space="preserve"> </w:t>
      </w:r>
      <w:r>
        <w:rPr>
          <w:sz w:val="28"/>
        </w:rPr>
        <w:t>7</w:t>
      </w:r>
      <w:r>
        <w:rPr>
          <w:spacing w:val="-19"/>
          <w:sz w:val="28"/>
        </w:rPr>
        <w:t xml:space="preserve"> 张以上</w:t>
      </w:r>
      <w:r>
        <w:rPr>
          <w:spacing w:val="-15"/>
          <w:sz w:val="28"/>
        </w:rPr>
        <w:t xml:space="preserve">，其中工程全貌 </w:t>
      </w:r>
      <w:r>
        <w:rPr>
          <w:sz w:val="28"/>
        </w:rPr>
        <w:t>1</w:t>
      </w:r>
      <w:r>
        <w:rPr>
          <w:spacing w:val="-14"/>
          <w:sz w:val="28"/>
        </w:rPr>
        <w:t xml:space="preserve"> 张以上，工程独具特色的部位 </w:t>
      </w:r>
      <w:r>
        <w:rPr>
          <w:sz w:val="28"/>
        </w:rPr>
        <w:t>2</w:t>
      </w:r>
      <w:r>
        <w:rPr>
          <w:spacing w:val="-10"/>
          <w:sz w:val="28"/>
        </w:rPr>
        <w:t xml:space="preserve"> 张以上，</w:t>
      </w:r>
      <w:r>
        <w:rPr>
          <w:spacing w:val="-14"/>
          <w:sz w:val="28"/>
        </w:rPr>
        <w:t>与工程结构和使用安全相关的 2 张以上，主要设备照片 2 张以上），照片须附简要说明。</w:t>
      </w:r>
    </w:p>
    <w:p>
      <w:pPr>
        <w:spacing w:line="360" w:lineRule="auto"/>
        <w:ind w:left="497" w:right="1483" w:hanging="360"/>
        <w:rPr>
          <w:b/>
          <w:w w:val="95"/>
          <w:sz w:val="28"/>
        </w:rPr>
      </w:pPr>
      <w:r>
        <w:rPr>
          <w:rFonts w:hint="eastAsia"/>
          <w:b/>
          <w:spacing w:val="-1"/>
          <w:w w:val="95"/>
          <w:sz w:val="28"/>
        </w:rPr>
        <w:t xml:space="preserve">2.4 </w:t>
      </w:r>
      <w:r>
        <w:rPr>
          <w:b/>
          <w:w w:val="95"/>
          <w:sz w:val="28"/>
        </w:rPr>
        <w:t>“三晋钢结构样板工程”申报材料部分组成</w:t>
      </w:r>
    </w:p>
    <w:p>
      <w:pPr>
        <w:pStyle w:val="9"/>
        <w:spacing w:line="360" w:lineRule="auto"/>
        <w:ind w:right="255" w:firstLine="560" w:firstLineChars="200"/>
        <w:rPr>
          <w:spacing w:val="-2"/>
          <w:sz w:val="28"/>
        </w:rPr>
      </w:pPr>
      <w:r>
        <w:rPr>
          <w:sz w:val="28"/>
        </w:rPr>
        <w:t>1</w:t>
      </w:r>
      <w:r>
        <w:rPr>
          <w:spacing w:val="-2"/>
          <w:sz w:val="28"/>
        </w:rPr>
        <w:t>.申报资料一份。</w:t>
      </w:r>
    </w:p>
    <w:p>
      <w:pPr>
        <w:pStyle w:val="9"/>
        <w:spacing w:line="360" w:lineRule="auto"/>
        <w:ind w:right="255" w:firstLine="560" w:firstLineChars="200"/>
      </w:pPr>
      <w:r>
        <w:t>2</w:t>
      </w:r>
      <w:r>
        <w:rPr>
          <w:spacing w:val="-3"/>
        </w:rPr>
        <w:t>.工程如有创新，编写工程项目创新成果汇总（</w:t>
      </w:r>
      <w:r>
        <w:rPr>
          <w:spacing w:val="-2"/>
        </w:rPr>
        <w:t>与工程有关的管理施工</w:t>
      </w:r>
      <w:r>
        <w:rPr>
          <w:spacing w:val="-3"/>
        </w:rPr>
        <w:t>（</w:t>
      </w:r>
      <w:r>
        <w:rPr>
          <w:spacing w:val="-2"/>
        </w:rPr>
        <w:t>加工</w:t>
      </w:r>
      <w:r>
        <w:rPr>
          <w:spacing w:val="-1"/>
        </w:rPr>
        <w:t>）</w:t>
      </w:r>
      <w:r>
        <w:rPr>
          <w:spacing w:val="-3"/>
        </w:rPr>
        <w:t>、技术、质量、节能、环保等方面创新成果总结，</w:t>
      </w:r>
      <w:r>
        <w:rPr>
          <w:rFonts w:hint="eastAsia"/>
          <w:spacing w:val="-3"/>
        </w:rPr>
        <w:t>约</w:t>
      </w:r>
      <w:r>
        <w:t>6</w:t>
      </w:r>
      <w:r>
        <w:rPr>
          <w:spacing w:val="-10"/>
        </w:rPr>
        <w:t>千字，并</w:t>
      </w:r>
      <w:r>
        <w:rPr>
          <w:rFonts w:hint="eastAsia"/>
          <w:spacing w:val="-10"/>
        </w:rPr>
        <w:t>提交</w:t>
      </w:r>
      <w:r>
        <w:rPr>
          <w:spacing w:val="-10"/>
        </w:rPr>
        <w:t>电子</w:t>
      </w:r>
      <w:r>
        <w:rPr>
          <w:rFonts w:hint="eastAsia"/>
          <w:spacing w:val="-10"/>
        </w:rPr>
        <w:t>版本</w:t>
      </w:r>
      <w:r>
        <w:t>）</w:t>
      </w:r>
      <w:r>
        <w:rPr>
          <w:spacing w:val="-3"/>
        </w:rPr>
        <w:t>。如没有可不编写。</w:t>
      </w:r>
    </w:p>
    <w:p>
      <w:pPr>
        <w:spacing w:line="360" w:lineRule="auto"/>
        <w:ind w:right="851"/>
        <w:rPr>
          <w:b/>
          <w:sz w:val="28"/>
        </w:rPr>
      </w:pPr>
      <w:r>
        <w:rPr>
          <w:rFonts w:hint="eastAsia"/>
          <w:b/>
          <w:sz w:val="28"/>
        </w:rPr>
        <w:t xml:space="preserve">2.5 </w:t>
      </w:r>
      <w:r>
        <w:rPr>
          <w:b/>
          <w:sz w:val="28"/>
        </w:rPr>
        <w:t>申报资料的装订顺序及内容要求如下（5、6</w:t>
      </w:r>
      <w:r>
        <w:rPr>
          <w:b/>
          <w:spacing w:val="-19"/>
          <w:sz w:val="28"/>
        </w:rPr>
        <w:t xml:space="preserve"> 项可没有</w:t>
      </w:r>
      <w:r>
        <w:rPr>
          <w:b/>
          <w:sz w:val="28"/>
        </w:rPr>
        <w:t>）</w:t>
      </w:r>
    </w:p>
    <w:p>
      <w:pPr>
        <w:spacing w:line="360" w:lineRule="auto"/>
        <w:ind w:right="851"/>
        <w:rPr>
          <w:sz w:val="28"/>
        </w:rPr>
      </w:pPr>
      <w:r>
        <w:rPr>
          <w:b/>
          <w:sz w:val="28"/>
        </w:rPr>
        <w:t xml:space="preserve"> </w:t>
      </w:r>
      <w:r>
        <w:rPr>
          <w:rFonts w:hint="eastAsia"/>
          <w:b/>
          <w:sz w:val="28"/>
        </w:rPr>
        <w:t xml:space="preserve">  </w:t>
      </w:r>
      <w:r>
        <w:rPr>
          <w:rFonts w:hint="eastAsia"/>
          <w:b/>
          <w:sz w:val="28"/>
          <w:lang w:val="en-US"/>
        </w:rPr>
        <w:t xml:space="preserve"> </w:t>
      </w:r>
      <w:r>
        <w:rPr>
          <w:sz w:val="28"/>
        </w:rPr>
        <w:t>1</w:t>
      </w:r>
      <w:r>
        <w:rPr>
          <w:spacing w:val="-2"/>
          <w:sz w:val="28"/>
        </w:rPr>
        <w:t>.申报表一份。</w:t>
      </w:r>
    </w:p>
    <w:p>
      <w:pPr>
        <w:pStyle w:val="17"/>
        <w:tabs>
          <w:tab w:val="left" w:pos="781"/>
        </w:tabs>
        <w:spacing w:line="360" w:lineRule="auto"/>
        <w:ind w:left="0" w:right="116" w:firstLine="512" w:firstLineChars="200"/>
        <w:rPr>
          <w:sz w:val="28"/>
        </w:rPr>
      </w:pPr>
      <w:r>
        <w:rPr>
          <w:rFonts w:hint="eastAsia"/>
          <w:spacing w:val="-12"/>
          <w:sz w:val="28"/>
          <w:lang w:val="en-US"/>
        </w:rPr>
        <w:t>2.</w:t>
      </w:r>
      <w:r>
        <w:rPr>
          <w:spacing w:val="-12"/>
          <w:sz w:val="28"/>
        </w:rPr>
        <w:t xml:space="preserve">申报工程情况 </w:t>
      </w:r>
      <w:r>
        <w:rPr>
          <w:sz w:val="28"/>
        </w:rPr>
        <w:t>PPT</w:t>
      </w:r>
      <w:r>
        <w:rPr>
          <w:spacing w:val="-14"/>
          <w:sz w:val="28"/>
        </w:rPr>
        <w:t xml:space="preserve"> 文件一份。内含照片可打印</w:t>
      </w:r>
      <w:r>
        <w:rPr>
          <w:sz w:val="28"/>
        </w:rPr>
        <w:t>（</w:t>
      </w:r>
      <w:r>
        <w:rPr>
          <w:spacing w:val="-8"/>
          <w:sz w:val="28"/>
        </w:rPr>
        <w:t>须清晰、清楚</w:t>
      </w:r>
      <w:r>
        <w:rPr>
          <w:sz w:val="28"/>
        </w:rPr>
        <w:t xml:space="preserve">） </w:t>
      </w:r>
    </w:p>
    <w:p>
      <w:pPr>
        <w:pStyle w:val="17"/>
        <w:tabs>
          <w:tab w:val="left" w:pos="781"/>
        </w:tabs>
        <w:spacing w:line="360" w:lineRule="auto"/>
        <w:ind w:left="0" w:right="116" w:firstLine="0"/>
        <w:rPr>
          <w:sz w:val="28"/>
        </w:rPr>
      </w:pPr>
      <w:r>
        <w:rPr>
          <w:spacing w:val="-7"/>
          <w:sz w:val="28"/>
        </w:rPr>
        <w:t xml:space="preserve">或粘贴，其中工程全貌的照片不少于 </w:t>
      </w:r>
      <w:r>
        <w:rPr>
          <w:sz w:val="28"/>
        </w:rPr>
        <w:t>1</w:t>
      </w:r>
      <w:r>
        <w:rPr>
          <w:spacing w:val="-15"/>
          <w:sz w:val="28"/>
        </w:rPr>
        <w:t xml:space="preserve"> 张，特色照片不少于 </w:t>
      </w:r>
      <w:r>
        <w:rPr>
          <w:sz w:val="28"/>
        </w:rPr>
        <w:t>2</w:t>
      </w:r>
      <w:r>
        <w:rPr>
          <w:spacing w:val="-22"/>
          <w:sz w:val="28"/>
        </w:rPr>
        <w:t xml:space="preserve"> 张，</w:t>
      </w:r>
      <w:r>
        <w:rPr>
          <w:spacing w:val="-6"/>
          <w:sz w:val="28"/>
        </w:rPr>
        <w:t>照片须附简要说明。</w:t>
      </w:r>
    </w:p>
    <w:p>
      <w:pPr>
        <w:pStyle w:val="17"/>
        <w:tabs>
          <w:tab w:val="left" w:pos="781"/>
        </w:tabs>
        <w:spacing w:line="360" w:lineRule="auto"/>
        <w:ind w:left="496" w:firstLine="0"/>
        <w:rPr>
          <w:sz w:val="20"/>
        </w:rPr>
      </w:pPr>
      <w:r>
        <w:rPr>
          <w:rFonts w:hint="eastAsia"/>
          <w:spacing w:val="-3"/>
          <w:sz w:val="28"/>
          <w:lang w:val="en-US"/>
        </w:rPr>
        <w:t>3.</w:t>
      </w:r>
      <w:r>
        <w:rPr>
          <w:spacing w:val="-3"/>
          <w:sz w:val="28"/>
        </w:rPr>
        <w:t>合同复印件一份。</w:t>
      </w:r>
    </w:p>
    <w:p>
      <w:pPr>
        <w:pStyle w:val="17"/>
        <w:tabs>
          <w:tab w:val="left" w:pos="781"/>
        </w:tabs>
        <w:spacing w:line="360" w:lineRule="auto"/>
        <w:ind w:left="496" w:firstLine="0"/>
        <w:rPr>
          <w:sz w:val="20"/>
        </w:rPr>
      </w:pPr>
      <w:r>
        <w:rPr>
          <w:rFonts w:hint="eastAsia"/>
          <w:spacing w:val="-3"/>
          <w:sz w:val="28"/>
          <w:lang w:val="en-US"/>
        </w:rPr>
        <w:t>4.</w:t>
      </w:r>
      <w:r>
        <w:rPr>
          <w:spacing w:val="-3"/>
          <w:sz w:val="28"/>
        </w:rPr>
        <w:t>申报单位营业执照和资质证书复印件。</w:t>
      </w:r>
    </w:p>
    <w:p>
      <w:pPr>
        <w:pStyle w:val="17"/>
        <w:tabs>
          <w:tab w:val="left" w:pos="781"/>
        </w:tabs>
        <w:spacing w:line="360" w:lineRule="auto"/>
        <w:ind w:left="496" w:firstLine="0"/>
        <w:rPr>
          <w:sz w:val="20"/>
        </w:rPr>
      </w:pPr>
      <w:r>
        <w:rPr>
          <w:rFonts w:hint="eastAsia"/>
          <w:spacing w:val="-3"/>
          <w:sz w:val="28"/>
          <w:lang w:val="en-US"/>
        </w:rPr>
        <w:t>5.</w:t>
      </w:r>
      <w:r>
        <w:rPr>
          <w:spacing w:val="-3"/>
          <w:sz w:val="28"/>
        </w:rPr>
        <w:t>已获得省、市级工程</w:t>
      </w:r>
      <w:r>
        <w:rPr>
          <w:sz w:val="28"/>
        </w:rPr>
        <w:t>（</w:t>
      </w:r>
      <w:r>
        <w:rPr>
          <w:spacing w:val="-2"/>
          <w:sz w:val="28"/>
        </w:rPr>
        <w:t>施工</w:t>
      </w:r>
      <w:r>
        <w:rPr>
          <w:sz w:val="28"/>
        </w:rPr>
        <w:t>）</w:t>
      </w:r>
      <w:r>
        <w:rPr>
          <w:spacing w:val="-3"/>
          <w:sz w:val="28"/>
        </w:rPr>
        <w:t>质量奖证书复印件。</w:t>
      </w:r>
    </w:p>
    <w:p>
      <w:pPr>
        <w:pStyle w:val="17"/>
        <w:tabs>
          <w:tab w:val="left" w:pos="781"/>
        </w:tabs>
        <w:spacing w:line="360" w:lineRule="auto"/>
        <w:ind w:left="496" w:firstLine="0"/>
        <w:rPr>
          <w:sz w:val="20"/>
        </w:rPr>
      </w:pPr>
      <w:r>
        <w:rPr>
          <w:rFonts w:hint="eastAsia"/>
          <w:spacing w:val="2"/>
          <w:sz w:val="28"/>
          <w:lang w:val="en-US"/>
        </w:rPr>
        <w:t>6.</w:t>
      </w:r>
      <w:r>
        <w:rPr>
          <w:spacing w:val="2"/>
          <w:sz w:val="28"/>
        </w:rPr>
        <w:t>工程获得行业协会及市级以上</w:t>
      </w:r>
      <w:r>
        <w:rPr>
          <w:rFonts w:hint="eastAsia"/>
          <w:spacing w:val="2"/>
          <w:sz w:val="28"/>
          <w:lang w:val="en-US"/>
        </w:rPr>
        <w:t xml:space="preserve"> </w:t>
      </w:r>
      <w:r>
        <w:rPr>
          <w:sz w:val="28"/>
        </w:rPr>
        <w:t>QC</w:t>
      </w:r>
      <w:r>
        <w:rPr>
          <w:spacing w:val="-10"/>
          <w:sz w:val="28"/>
        </w:rPr>
        <w:t xml:space="preserve"> 活动成果奖证书的复印件。</w:t>
      </w:r>
    </w:p>
    <w:p>
      <w:pPr>
        <w:pStyle w:val="17"/>
        <w:tabs>
          <w:tab w:val="left" w:pos="781"/>
        </w:tabs>
        <w:spacing w:line="360" w:lineRule="auto"/>
        <w:ind w:left="496" w:firstLine="0"/>
        <w:rPr>
          <w:sz w:val="20"/>
          <w:lang w:val="en-US"/>
        </w:rPr>
      </w:pPr>
      <w:r>
        <w:rPr>
          <w:rFonts w:hint="eastAsia"/>
          <w:spacing w:val="-3"/>
          <w:sz w:val="28"/>
          <w:lang w:val="en-US"/>
        </w:rPr>
        <w:t>7.</w:t>
      </w:r>
      <w:r>
        <w:rPr>
          <w:spacing w:val="-3"/>
          <w:sz w:val="28"/>
        </w:rPr>
        <w:t>工程质量监理单位或总包单位的工程质量评价文件复印件。</w:t>
      </w:r>
      <w:r>
        <w:rPr>
          <w:rFonts w:hint="eastAsia"/>
          <w:spacing w:val="-3"/>
          <w:sz w:val="28"/>
          <w:lang w:val="en-US"/>
        </w:rPr>
        <w:t xml:space="preserve"> </w:t>
      </w:r>
    </w:p>
    <w:p>
      <w:pPr>
        <w:pStyle w:val="17"/>
        <w:tabs>
          <w:tab w:val="left" w:pos="781"/>
        </w:tabs>
        <w:spacing w:line="360" w:lineRule="auto"/>
        <w:ind w:left="497" w:right="311" w:firstLine="0"/>
        <w:rPr>
          <w:sz w:val="28"/>
        </w:rPr>
      </w:pPr>
      <w:r>
        <w:rPr>
          <w:rFonts w:hint="eastAsia"/>
          <w:spacing w:val="-3"/>
          <w:sz w:val="28"/>
          <w:lang w:val="en-US"/>
        </w:rPr>
        <w:t>8.</w:t>
      </w:r>
      <w:r>
        <w:rPr>
          <w:spacing w:val="-3"/>
          <w:sz w:val="28"/>
        </w:rPr>
        <w:t>工程验收证明文件</w:t>
      </w:r>
      <w:r>
        <w:rPr>
          <w:spacing w:val="-1"/>
          <w:sz w:val="28"/>
        </w:rPr>
        <w:t>（</w:t>
      </w:r>
      <w:r>
        <w:rPr>
          <w:spacing w:val="-2"/>
          <w:sz w:val="28"/>
        </w:rPr>
        <w:t>验收证书</w:t>
      </w:r>
      <w:r>
        <w:rPr>
          <w:spacing w:val="-3"/>
          <w:sz w:val="28"/>
        </w:rPr>
        <w:t>）</w:t>
      </w:r>
      <w:r>
        <w:rPr>
          <w:spacing w:val="-1"/>
          <w:sz w:val="28"/>
        </w:rPr>
        <w:t>复印件。</w:t>
      </w:r>
    </w:p>
    <w:p>
      <w:pPr>
        <w:pStyle w:val="17"/>
        <w:tabs>
          <w:tab w:val="left" w:pos="781"/>
        </w:tabs>
        <w:spacing w:line="360" w:lineRule="auto"/>
        <w:ind w:left="0" w:right="311" w:firstLine="552" w:firstLineChars="200"/>
        <w:rPr>
          <w:spacing w:val="-3"/>
          <w:sz w:val="28"/>
        </w:rPr>
      </w:pPr>
      <w:r>
        <w:rPr>
          <w:rFonts w:hint="eastAsia"/>
          <w:spacing w:val="-2"/>
          <w:sz w:val="28"/>
          <w:lang w:val="en-US"/>
        </w:rPr>
        <w:t>9.</w:t>
      </w:r>
      <w:r>
        <w:rPr>
          <w:spacing w:val="-2"/>
          <w:sz w:val="28"/>
        </w:rPr>
        <w:t>建设单位</w:t>
      </w:r>
      <w:r>
        <w:rPr>
          <w:spacing w:val="-3"/>
          <w:sz w:val="28"/>
        </w:rPr>
        <w:t>（</w:t>
      </w:r>
      <w:r>
        <w:rPr>
          <w:spacing w:val="-2"/>
          <w:sz w:val="28"/>
        </w:rPr>
        <w:t>总包单位</w:t>
      </w:r>
      <w:r>
        <w:rPr>
          <w:spacing w:val="-1"/>
          <w:sz w:val="28"/>
        </w:rPr>
        <w:t>）</w:t>
      </w:r>
      <w:r>
        <w:rPr>
          <w:spacing w:val="-3"/>
          <w:sz w:val="28"/>
        </w:rPr>
        <w:t>、设计单位、监理单位满意度评价复印件。</w:t>
      </w:r>
    </w:p>
    <w:p>
      <w:pPr>
        <w:pStyle w:val="17"/>
        <w:tabs>
          <w:tab w:val="left" w:pos="920"/>
        </w:tabs>
        <w:spacing w:line="360" w:lineRule="auto"/>
        <w:ind w:left="496" w:firstLine="0"/>
        <w:rPr>
          <w:spacing w:val="-3"/>
          <w:sz w:val="28"/>
        </w:rPr>
      </w:pPr>
      <w:r>
        <w:rPr>
          <w:rFonts w:hint="eastAsia"/>
          <w:spacing w:val="-2"/>
          <w:sz w:val="28"/>
          <w:lang w:val="en-US"/>
        </w:rPr>
        <w:t>10.</w:t>
      </w:r>
      <w:r>
        <w:rPr>
          <w:spacing w:val="-2"/>
          <w:sz w:val="28"/>
        </w:rPr>
        <w:t>工程图纸</w:t>
      </w:r>
      <w:r>
        <w:rPr>
          <w:spacing w:val="-3"/>
          <w:sz w:val="28"/>
        </w:rPr>
        <w:t>（</w:t>
      </w:r>
      <w:r>
        <w:rPr>
          <w:rFonts w:hint="eastAsia"/>
          <w:spacing w:val="-3"/>
          <w:sz w:val="28"/>
        </w:rPr>
        <w:t>包括主要变更文件，</w:t>
      </w:r>
      <w:r>
        <w:rPr>
          <w:spacing w:val="-3"/>
          <w:sz w:val="28"/>
        </w:rPr>
        <w:t>图纸上应有</w:t>
      </w:r>
      <w:r>
        <w:rPr>
          <w:rFonts w:hint="eastAsia"/>
          <w:spacing w:val="-3"/>
          <w:sz w:val="28"/>
        </w:rPr>
        <w:t>设计人签名并加盖</w:t>
      </w:r>
    </w:p>
    <w:p>
      <w:pPr>
        <w:pStyle w:val="17"/>
        <w:tabs>
          <w:tab w:val="left" w:pos="920"/>
        </w:tabs>
        <w:spacing w:line="360" w:lineRule="auto"/>
        <w:ind w:left="0" w:firstLine="0"/>
        <w:rPr>
          <w:sz w:val="20"/>
        </w:rPr>
      </w:pPr>
      <w:r>
        <w:rPr>
          <w:spacing w:val="-3"/>
          <w:sz w:val="28"/>
        </w:rPr>
        <w:t>设计单位公章</w:t>
      </w:r>
      <w:r>
        <w:rPr>
          <w:sz w:val="28"/>
        </w:rPr>
        <w:t>）。</w:t>
      </w:r>
    </w:p>
    <w:p>
      <w:pPr>
        <w:pStyle w:val="17"/>
        <w:tabs>
          <w:tab w:val="left" w:pos="920"/>
        </w:tabs>
        <w:spacing w:line="360" w:lineRule="auto"/>
        <w:ind w:left="496" w:firstLine="0"/>
        <w:rPr>
          <w:sz w:val="20"/>
        </w:rPr>
      </w:pPr>
      <w:r>
        <w:rPr>
          <w:rFonts w:hint="eastAsia"/>
          <w:spacing w:val="-3"/>
          <w:sz w:val="28"/>
          <w:lang w:val="en-US"/>
        </w:rPr>
        <w:t>11.</w:t>
      </w:r>
      <w:r>
        <w:rPr>
          <w:spacing w:val="-3"/>
          <w:sz w:val="28"/>
        </w:rPr>
        <w:t>其他需说明的材料。</w:t>
      </w:r>
    </w:p>
    <w:p>
      <w:pPr>
        <w:tabs>
          <w:tab w:val="left" w:pos="920"/>
        </w:tabs>
        <w:spacing w:line="360" w:lineRule="auto"/>
        <w:rPr>
          <w:spacing w:val="15"/>
          <w:sz w:val="28"/>
          <w:lang w:val="en-US"/>
        </w:rPr>
      </w:pPr>
      <w:r>
        <w:rPr>
          <w:rFonts w:hint="eastAsia"/>
          <w:b/>
          <w:sz w:val="28"/>
        </w:rPr>
        <w:t xml:space="preserve">2.6 </w:t>
      </w:r>
      <w:r>
        <w:rPr>
          <w:b/>
          <w:sz w:val="28"/>
        </w:rPr>
        <w:t>申报资料的装订要求如下</w:t>
      </w:r>
    </w:p>
    <w:p>
      <w:pPr>
        <w:pStyle w:val="17"/>
        <w:tabs>
          <w:tab w:val="left" w:pos="920"/>
        </w:tabs>
        <w:spacing w:line="360" w:lineRule="auto"/>
        <w:ind w:left="496" w:firstLine="0"/>
        <w:rPr>
          <w:spacing w:val="15"/>
          <w:sz w:val="28"/>
          <w:lang w:val="en-US"/>
        </w:rPr>
      </w:pPr>
      <w:r>
        <w:rPr>
          <w:rFonts w:hint="eastAsia"/>
          <w:spacing w:val="15"/>
          <w:sz w:val="28"/>
          <w:lang w:val="en-US"/>
        </w:rPr>
        <w:t>1.工程图纸采用A3及以上图幅，独立装订成册。其他资料采A4</w:t>
      </w:r>
    </w:p>
    <w:p>
      <w:pPr>
        <w:pStyle w:val="17"/>
        <w:tabs>
          <w:tab w:val="left" w:pos="920"/>
        </w:tabs>
        <w:spacing w:line="360" w:lineRule="auto"/>
        <w:ind w:left="0" w:firstLine="0"/>
        <w:rPr>
          <w:sz w:val="20"/>
        </w:rPr>
      </w:pPr>
      <w:r>
        <w:rPr>
          <w:rFonts w:hint="eastAsia"/>
          <w:spacing w:val="15"/>
          <w:sz w:val="28"/>
          <w:lang w:val="en-US"/>
        </w:rPr>
        <w:t>纸按2.5节的顺序</w:t>
      </w:r>
      <w:r>
        <w:rPr>
          <w:spacing w:val="15"/>
          <w:sz w:val="28"/>
        </w:rPr>
        <w:t>装订</w:t>
      </w:r>
      <w:r>
        <w:rPr>
          <w:rFonts w:hint="eastAsia"/>
          <w:spacing w:val="15"/>
          <w:sz w:val="28"/>
        </w:rPr>
        <w:t>成册</w:t>
      </w:r>
      <w:r>
        <w:rPr>
          <w:spacing w:val="-10"/>
          <w:sz w:val="28"/>
        </w:rPr>
        <w:t xml:space="preserve"> 。所有正文内容均用四号宋体打印。</w:t>
      </w:r>
    </w:p>
    <w:p>
      <w:pPr>
        <w:pStyle w:val="17"/>
        <w:tabs>
          <w:tab w:val="left" w:pos="920"/>
        </w:tabs>
        <w:spacing w:line="360" w:lineRule="auto"/>
        <w:ind w:left="0" w:right="254" w:firstLine="516" w:firstLineChars="200"/>
        <w:rPr>
          <w:spacing w:val="-5"/>
          <w:sz w:val="28"/>
          <w:lang w:val="en-US"/>
        </w:rPr>
        <w:sectPr>
          <w:footerReference r:id="rId5" w:type="default"/>
          <w:pgSz w:w="11850" w:h="16790"/>
          <w:pgMar w:top="1520" w:right="1540" w:bottom="1400" w:left="1660" w:header="0" w:footer="1212" w:gutter="0"/>
          <w:cols w:space="720" w:num="1"/>
        </w:sectPr>
      </w:pPr>
      <w:r>
        <w:rPr>
          <w:rFonts w:hint="eastAsia"/>
          <w:spacing w:val="-11"/>
          <w:sz w:val="28"/>
          <w:lang w:val="en-US"/>
        </w:rPr>
        <w:t>2.</w:t>
      </w:r>
      <w:r>
        <w:rPr>
          <w:spacing w:val="-11"/>
          <w:sz w:val="28"/>
        </w:rPr>
        <w:t>所有文字、证书、印章、照片须清晰可辨，</w:t>
      </w:r>
      <w:r>
        <w:rPr>
          <w:spacing w:val="-5"/>
          <w:sz w:val="28"/>
        </w:rPr>
        <w:t>联系人及联系电话须准确无误，申报材料整理装订后，在现场复审前报送评价办公室</w:t>
      </w:r>
      <w:r>
        <w:rPr>
          <w:rFonts w:hint="eastAsia"/>
          <w:spacing w:val="-5"/>
          <w:sz w:val="28"/>
        </w:rPr>
        <w:t>。</w:t>
      </w:r>
    </w:p>
    <w:p>
      <w:pPr>
        <w:pStyle w:val="9"/>
        <w:spacing w:before="3"/>
        <w:rPr>
          <w:sz w:val="17"/>
        </w:rPr>
      </w:pPr>
    </w:p>
    <w:p>
      <w:pPr>
        <w:pStyle w:val="8"/>
        <w:spacing w:before="62"/>
        <w:ind w:left="257"/>
        <w:rPr>
          <w:sz w:val="32"/>
          <w:szCs w:val="32"/>
        </w:rPr>
      </w:pPr>
      <w:r>
        <w:rPr>
          <w:sz w:val="32"/>
          <w:szCs w:val="32"/>
        </w:rPr>
        <w:t>附件</w:t>
      </w:r>
      <w:r>
        <w:rPr>
          <w:rFonts w:hint="eastAsia"/>
          <w:sz w:val="32"/>
          <w:szCs w:val="32"/>
        </w:rPr>
        <w:t>2</w:t>
      </w:r>
      <w:r>
        <w:rPr>
          <w:sz w:val="32"/>
          <w:szCs w:val="32"/>
        </w:rPr>
        <w:t>：三晋钢结构样板工程申报资料</w:t>
      </w:r>
    </w:p>
    <w:p>
      <w:pPr>
        <w:spacing w:before="211"/>
        <w:ind w:right="109"/>
        <w:jc w:val="center"/>
        <w:rPr>
          <w:b/>
          <w:sz w:val="36"/>
        </w:rPr>
      </w:pPr>
      <w:r>
        <w:rPr>
          <w:b/>
          <w:sz w:val="36"/>
        </w:rPr>
        <w:t>×××××申报工程名称×××××（小二）</w:t>
      </w:r>
    </w:p>
    <w:p>
      <w:pPr>
        <w:pStyle w:val="9"/>
        <w:rPr>
          <w:b/>
          <w:sz w:val="36"/>
        </w:rPr>
      </w:pPr>
    </w:p>
    <w:p>
      <w:pPr>
        <w:pStyle w:val="9"/>
        <w:spacing w:before="12"/>
        <w:rPr>
          <w:b/>
          <w:sz w:val="53"/>
        </w:rPr>
      </w:pPr>
    </w:p>
    <w:p>
      <w:pPr>
        <w:ind w:right="116"/>
        <w:jc w:val="center"/>
        <w:rPr>
          <w:b/>
          <w:sz w:val="52"/>
        </w:rPr>
      </w:pPr>
      <w:r>
        <w:rPr>
          <w:b/>
          <w:sz w:val="52"/>
        </w:rPr>
        <w:t>三晋钢结构样板工程</w:t>
      </w:r>
    </w:p>
    <w:p>
      <w:pPr>
        <w:spacing w:before="217"/>
        <w:ind w:right="116"/>
        <w:jc w:val="center"/>
        <w:rPr>
          <w:b/>
          <w:sz w:val="36"/>
        </w:rPr>
      </w:pPr>
      <w:r>
        <w:rPr>
          <w:b/>
          <w:sz w:val="36"/>
        </w:rPr>
        <w:t>（一号）</w:t>
      </w:r>
    </w:p>
    <w:p>
      <w:pPr>
        <w:spacing w:before="111"/>
        <w:ind w:right="116"/>
        <w:jc w:val="center"/>
        <w:rPr>
          <w:b/>
          <w:sz w:val="36"/>
        </w:rPr>
      </w:pPr>
      <w:r>
        <w:rPr>
          <w:b/>
          <w:sz w:val="44"/>
        </w:rPr>
        <w:t>申报资料</w:t>
      </w:r>
      <w:r>
        <w:rPr>
          <w:b/>
          <w:sz w:val="36"/>
        </w:rPr>
        <w:t>（二号）</w:t>
      </w:r>
    </w:p>
    <w:p>
      <w:pPr>
        <w:pStyle w:val="9"/>
        <w:rPr>
          <w:b/>
          <w:sz w:val="20"/>
        </w:rPr>
      </w:pPr>
    </w:p>
    <w:p>
      <w:pPr>
        <w:pStyle w:val="9"/>
        <w:spacing w:before="1"/>
        <w:rPr>
          <w:b/>
        </w:rPr>
      </w:pPr>
      <w:r>
        <w:rPr>
          <w:lang w:val="en-GB" w:bidi="ar-SA"/>
        </w:rPr>
        <mc:AlternateContent>
          <mc:Choice Requires="wps">
            <w:drawing>
              <wp:anchor distT="0" distB="0" distL="114300" distR="114300" simplePos="0" relativeHeight="251656192" behindDoc="1" locked="0" layoutInCell="1" allowOverlap="1">
                <wp:simplePos x="0" y="0"/>
                <wp:positionH relativeFrom="page">
                  <wp:posOffset>1826895</wp:posOffset>
                </wp:positionH>
                <wp:positionV relativeFrom="paragraph">
                  <wp:posOffset>256540</wp:posOffset>
                </wp:positionV>
                <wp:extent cx="4000500" cy="2766060"/>
                <wp:effectExtent l="0" t="0" r="0" b="0"/>
                <wp:wrapTopAndBottom/>
                <wp:docPr id="34"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00500" cy="2766060"/>
                        </a:xfrm>
                        <a:prstGeom prst="rect">
                          <a:avLst/>
                        </a:prstGeom>
                        <a:noFill/>
                        <a:ln w="6096">
                          <a:solidFill>
                            <a:srgbClr val="000000"/>
                          </a:solidFill>
                          <a:miter lim="800000"/>
                        </a:ln>
                      </wps:spPr>
                      <wps:txbx>
                        <w:txbxContent>
                          <w:p>
                            <w:pPr>
                              <w:pStyle w:val="9"/>
                              <w:rPr>
                                <w:b/>
                              </w:rPr>
                            </w:pPr>
                          </w:p>
                          <w:p>
                            <w:pPr>
                              <w:pStyle w:val="9"/>
                              <w:rPr>
                                <w:b/>
                              </w:rPr>
                            </w:pPr>
                          </w:p>
                          <w:p>
                            <w:pPr>
                              <w:pStyle w:val="9"/>
                              <w:rPr>
                                <w:b/>
                              </w:rPr>
                            </w:pPr>
                          </w:p>
                          <w:p>
                            <w:pPr>
                              <w:pStyle w:val="9"/>
                              <w:rPr>
                                <w:b/>
                              </w:rPr>
                            </w:pPr>
                          </w:p>
                          <w:p>
                            <w:pPr>
                              <w:pStyle w:val="9"/>
                              <w:rPr>
                                <w:b/>
                              </w:rPr>
                            </w:pPr>
                          </w:p>
                          <w:p>
                            <w:pPr>
                              <w:pStyle w:val="9"/>
                              <w:spacing w:before="200"/>
                              <w:ind w:left="2565" w:right="2564"/>
                              <w:jc w:val="center"/>
                            </w:pPr>
                            <w:r>
                              <w:t>工程照片</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43.85pt;margin-top:20.2pt;height:217.8pt;width:315pt;mso-position-horizontal-relative:page;mso-wrap-distance-bottom:0pt;mso-wrap-distance-top:0pt;z-index:-251660288;mso-width-relative:page;mso-height-relative:page;" filled="f" stroked="t" coordsize="21600,21600" o:gfxdata="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Evkn7XAAAACgEAAA8AAAAAAAAAAQAgAAAAIgAA&#10;AGRycy9kb3ducmV2LnhtbFBLAQIUABQAAAAIAIdO4kAT9uX9CQIAAAEEAAAOAAAAAAAAAAEAIAAA&#10;ACYBAABkcnMvZTJvRG9jLnhtbFBLBQYAAAAABgAGAFkBAAChBQAAAAA=&#10;">
                <v:fill on="f" focussize="0,0"/>
                <v:stroke weight="0.48pt" color="#000000" miterlimit="8" joinstyle="miter"/>
                <v:imagedata o:title=""/>
                <o:lock v:ext="edit" aspectratio="f"/>
                <v:textbox inset="0mm,0mm,0mm,0mm">
                  <w:txbxContent>
                    <w:p>
                      <w:pPr>
                        <w:pStyle w:val="9"/>
                        <w:rPr>
                          <w:b/>
                        </w:rPr>
                      </w:pPr>
                    </w:p>
                    <w:p>
                      <w:pPr>
                        <w:pStyle w:val="9"/>
                        <w:rPr>
                          <w:b/>
                        </w:rPr>
                      </w:pPr>
                    </w:p>
                    <w:p>
                      <w:pPr>
                        <w:pStyle w:val="9"/>
                        <w:rPr>
                          <w:b/>
                        </w:rPr>
                      </w:pPr>
                    </w:p>
                    <w:p>
                      <w:pPr>
                        <w:pStyle w:val="9"/>
                        <w:rPr>
                          <w:b/>
                        </w:rPr>
                      </w:pPr>
                    </w:p>
                    <w:p>
                      <w:pPr>
                        <w:pStyle w:val="9"/>
                        <w:rPr>
                          <w:b/>
                        </w:rPr>
                      </w:pPr>
                    </w:p>
                    <w:p>
                      <w:pPr>
                        <w:pStyle w:val="9"/>
                        <w:spacing w:before="200"/>
                        <w:ind w:left="2565" w:right="2564"/>
                        <w:jc w:val="center"/>
                      </w:pPr>
                      <w:r>
                        <w:t>工程照片</w:t>
                      </w:r>
                    </w:p>
                  </w:txbxContent>
                </v:textbox>
                <w10:wrap type="topAndBottom"/>
              </v:shape>
            </w:pict>
          </mc:Fallback>
        </mc:AlternateConten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9"/>
        <w:rPr>
          <w:b/>
          <w:sz w:val="16"/>
        </w:rPr>
      </w:pPr>
    </w:p>
    <w:p>
      <w:pPr>
        <w:pStyle w:val="6"/>
        <w:tabs>
          <w:tab w:val="left" w:pos="3022"/>
        </w:tabs>
        <w:spacing w:before="54" w:line="364" w:lineRule="auto"/>
        <w:ind w:left="1817" w:right="1490" w:hanging="442"/>
      </w:pPr>
      <w:r>
        <w:rPr>
          <w:w w:val="95"/>
        </w:rPr>
        <w:t xml:space="preserve">×××××申报单位×××××（三号） </w:t>
      </w:r>
      <w:r>
        <w:t>二</w:t>
      </w:r>
      <w:r>
        <w:rPr>
          <w:spacing w:val="-82"/>
        </w:rPr>
        <w:t xml:space="preserve"> </w:t>
      </w:r>
      <w:r>
        <w:t>O</w:t>
      </w:r>
      <w:r>
        <w:tab/>
      </w:r>
      <w:r>
        <w:t>年××月 ××日（三号）</w:t>
      </w:r>
    </w:p>
    <w:p>
      <w:pPr>
        <w:spacing w:line="364" w:lineRule="auto"/>
        <w:sectPr>
          <w:footerReference r:id="rId6" w:type="default"/>
          <w:pgSz w:w="11850" w:h="16790"/>
          <w:pgMar w:top="1600" w:right="1540" w:bottom="1400" w:left="1660" w:header="0" w:footer="1212" w:gutter="0"/>
          <w:cols w:space="720" w:num="1"/>
        </w:sectPr>
      </w:pPr>
    </w:p>
    <w:p>
      <w:pPr>
        <w:pStyle w:val="8"/>
        <w:spacing w:before="50"/>
        <w:ind w:left="0" w:right="116"/>
        <w:jc w:val="center"/>
      </w:pPr>
      <w:r>
        <w:t>填表说明</w:t>
      </w:r>
    </w:p>
    <w:p>
      <w:pPr>
        <w:pStyle w:val="9"/>
        <w:spacing w:before="9"/>
        <w:rPr>
          <w:b/>
          <w:sz w:val="20"/>
        </w:rPr>
      </w:pPr>
    </w:p>
    <w:p>
      <w:pPr>
        <w:pStyle w:val="9"/>
        <w:spacing w:line="417" w:lineRule="auto"/>
        <w:ind w:left="137" w:right="254" w:firstLine="547"/>
        <w:jc w:val="both"/>
      </w:pPr>
      <w:r>
        <w:t>1</w:t>
      </w:r>
      <w:r>
        <w:rPr>
          <w:spacing w:val="-16"/>
        </w:rPr>
        <w:t xml:space="preserve">、申报表要用黑色四号 </w:t>
      </w:r>
      <w:r>
        <w:t>GB2312</w:t>
      </w:r>
      <w:r>
        <w:rPr>
          <w:spacing w:val="-13"/>
        </w:rPr>
        <w:t xml:space="preserve"> 楷体打印，单位名称要写与法人</w:t>
      </w:r>
      <w:r>
        <w:t>章一致的全称，表中所有单位的地址、联系人的固定电话、移动电</w:t>
      </w:r>
      <w:r>
        <w:rPr>
          <w:spacing w:val="-3"/>
        </w:rPr>
        <w:t>话必须详细、如实填写。</w:t>
      </w:r>
    </w:p>
    <w:p>
      <w:pPr>
        <w:pStyle w:val="9"/>
        <w:spacing w:line="417" w:lineRule="auto"/>
        <w:ind w:left="137" w:right="254" w:firstLine="547"/>
      </w:pPr>
      <w:r>
        <w:t>2、申报参评业绩必须真实，工程中具体项目最好用数字说明情况。</w:t>
      </w:r>
    </w:p>
    <w:p>
      <w:pPr>
        <w:pStyle w:val="9"/>
        <w:spacing w:line="417" w:lineRule="auto"/>
        <w:ind w:left="137" w:right="116" w:firstLine="547"/>
        <w:jc w:val="both"/>
      </w:pPr>
      <w:r>
        <w:t>3</w:t>
      </w:r>
      <w:r>
        <w:rPr>
          <w:spacing w:val="-3"/>
        </w:rPr>
        <w:t>、工程质量保证措施，必须说明质保体系组织及人员情况，突</w:t>
      </w:r>
      <w:r>
        <w:t>出说明如何保证工程质量的措施，是否采用了新技术、新工艺等情</w:t>
      </w:r>
      <w:r>
        <w:rPr>
          <w:spacing w:val="-4"/>
        </w:rPr>
        <w:t>况。如有合理化建议为业主提高或保证工程质量等情况也一并说明。</w:t>
      </w:r>
    </w:p>
    <w:p>
      <w:pPr>
        <w:pStyle w:val="9"/>
        <w:spacing w:line="358" w:lineRule="exact"/>
        <w:ind w:left="684"/>
      </w:pPr>
      <w:r>
        <w:t>4、需提供承接工程项目合同书。</w:t>
      </w:r>
    </w:p>
    <w:p>
      <w:pPr>
        <w:pStyle w:val="9"/>
        <w:spacing w:before="8"/>
        <w:rPr>
          <w:sz w:val="20"/>
        </w:rPr>
      </w:pPr>
    </w:p>
    <w:p>
      <w:pPr>
        <w:pStyle w:val="9"/>
        <w:ind w:left="684"/>
      </w:pPr>
      <w:r>
        <w:t>5、工程项目经理需提供资质登记证书复印件。</w:t>
      </w:r>
    </w:p>
    <w:p>
      <w:pPr>
        <w:pStyle w:val="9"/>
        <w:spacing w:before="9"/>
        <w:rPr>
          <w:sz w:val="20"/>
        </w:rPr>
      </w:pPr>
    </w:p>
    <w:p>
      <w:pPr>
        <w:pStyle w:val="9"/>
        <w:ind w:left="684"/>
      </w:pPr>
      <w:r>
        <w:t>6、推荐单位意见由工程项目建设单位或总包单位填写。</w:t>
      </w:r>
    </w:p>
    <w:p>
      <w:pPr>
        <w:pStyle w:val="9"/>
        <w:spacing w:before="9"/>
        <w:rPr>
          <w:sz w:val="20"/>
        </w:rPr>
      </w:pPr>
    </w:p>
    <w:p>
      <w:pPr>
        <w:pStyle w:val="9"/>
        <w:spacing w:line="417" w:lineRule="auto"/>
        <w:ind w:left="137" w:right="254" w:firstLine="547"/>
      </w:pPr>
      <w:r>
        <w:t>7、申报表中所有公章必须为具独立法人资格单位或政府部门的公章，且必须为红章，复印件无效。</w:t>
      </w:r>
    </w:p>
    <w:p>
      <w:pPr>
        <w:pStyle w:val="9"/>
        <w:spacing w:line="358" w:lineRule="exact"/>
        <w:ind w:left="684"/>
      </w:pPr>
      <w:r>
        <w:t>8、表中各项若填写不下，可加页并附于该页之后。</w:t>
      </w:r>
    </w:p>
    <w:p>
      <w:pPr>
        <w:pStyle w:val="9"/>
        <w:spacing w:before="9"/>
        <w:rPr>
          <w:sz w:val="20"/>
        </w:rPr>
      </w:pPr>
    </w:p>
    <w:p>
      <w:pPr>
        <w:pStyle w:val="9"/>
        <w:ind w:left="684"/>
      </w:pPr>
      <w:r>
        <w:t>9、表中其它情况说明,可填写获得其它奖项等情况。</w:t>
      </w:r>
    </w:p>
    <w:p>
      <w:pPr>
        <w:pStyle w:val="9"/>
      </w:pPr>
    </w:p>
    <w:p>
      <w:pPr>
        <w:pStyle w:val="9"/>
      </w:pPr>
    </w:p>
    <w:p>
      <w:pPr>
        <w:pStyle w:val="9"/>
      </w:pPr>
    </w:p>
    <w:p>
      <w:pPr>
        <w:pStyle w:val="9"/>
      </w:pPr>
    </w:p>
    <w:p>
      <w:pPr>
        <w:pStyle w:val="9"/>
      </w:pPr>
    </w:p>
    <w:p>
      <w:pPr>
        <w:pStyle w:val="9"/>
      </w:pPr>
    </w:p>
    <w:p>
      <w:pPr>
        <w:pStyle w:val="9"/>
      </w:pPr>
    </w:p>
    <w:p>
      <w:pPr>
        <w:pStyle w:val="9"/>
        <w:spacing w:before="1"/>
        <w:rPr>
          <w:sz w:val="40"/>
        </w:rPr>
      </w:pPr>
    </w:p>
    <w:p>
      <w:pPr>
        <w:spacing w:before="1"/>
        <w:ind w:left="4416"/>
        <w:rPr>
          <w:b/>
          <w:sz w:val="14"/>
        </w:rPr>
      </w:pPr>
      <w:r>
        <w:rPr>
          <w:b/>
          <w:position w:val="4"/>
          <w:sz w:val="28"/>
        </w:rPr>
        <w:t>申报登记号：</w:t>
      </w:r>
      <w:r>
        <w:rPr>
          <w:b/>
          <w:sz w:val="14"/>
        </w:rPr>
        <w:t>————————————</w:t>
      </w:r>
    </w:p>
    <w:p>
      <w:pPr>
        <w:rPr>
          <w:sz w:val="14"/>
        </w:rPr>
        <w:sectPr>
          <w:pgSz w:w="11850" w:h="16790"/>
          <w:pgMar w:top="1520" w:right="1540" w:bottom="1400" w:left="1660" w:header="0" w:footer="1212" w:gutter="0"/>
          <w:cols w:space="720" w:num="1"/>
        </w:sectPr>
      </w:pPr>
    </w:p>
    <w:p>
      <w:pPr>
        <w:pStyle w:val="9"/>
        <w:rPr>
          <w:b/>
          <w:sz w:val="20"/>
        </w:rPr>
      </w:pPr>
    </w:p>
    <w:p>
      <w:pPr>
        <w:pStyle w:val="9"/>
        <w:rPr>
          <w:b/>
          <w:sz w:val="20"/>
        </w:rPr>
      </w:pPr>
    </w:p>
    <w:p>
      <w:pPr>
        <w:pStyle w:val="9"/>
        <w:rPr>
          <w:b/>
          <w:sz w:val="20"/>
        </w:rPr>
      </w:pPr>
    </w:p>
    <w:p>
      <w:pPr>
        <w:pStyle w:val="9"/>
        <w:rPr>
          <w:b/>
          <w:sz w:val="20"/>
        </w:rPr>
      </w:pPr>
    </w:p>
    <w:p>
      <w:pPr>
        <w:pStyle w:val="2"/>
        <w:tabs>
          <w:tab w:val="left" w:pos="4003"/>
          <w:tab w:val="left" w:pos="5047"/>
        </w:tabs>
        <w:spacing w:before="194" w:line="561" w:lineRule="auto"/>
        <w:ind w:left="2960" w:right="1250"/>
      </w:pPr>
      <w:r>
        <w:t>三晋钢结构样板工程申报表</w:t>
      </w:r>
    </w:p>
    <w:p>
      <w:pPr>
        <w:pStyle w:val="9"/>
        <w:rPr>
          <w:b/>
          <w:sz w:val="52"/>
        </w:rPr>
      </w:pPr>
    </w:p>
    <w:p>
      <w:pPr>
        <w:pStyle w:val="9"/>
        <w:spacing w:before="6"/>
        <w:rPr>
          <w:b/>
          <w:sz w:val="43"/>
        </w:rPr>
      </w:pPr>
    </w:p>
    <w:p>
      <w:pPr>
        <w:pStyle w:val="6"/>
        <w:tabs>
          <w:tab w:val="left" w:pos="4737"/>
        </w:tabs>
        <w:ind w:right="466"/>
        <w:jc w:val="center"/>
        <w:rPr>
          <w:rFonts w:ascii="Times New Roman" w:eastAsia="Times New Roman"/>
        </w:rPr>
      </w:pPr>
      <w:r>
        <w:rPr>
          <w:w w:val="95"/>
        </w:rPr>
        <w:t>项目名称</w:t>
      </w:r>
      <w:r>
        <w:rPr>
          <w:rFonts w:ascii="Times New Roman" w:eastAsia="Times New Roman"/>
          <w:w w:val="99"/>
          <w:u w:val="single"/>
        </w:rPr>
        <w:t xml:space="preserve"> </w:t>
      </w:r>
      <w:r>
        <w:rPr>
          <w:rFonts w:ascii="Times New Roman" w:eastAsia="Times New Roman"/>
          <w:u w:val="single"/>
        </w:rPr>
        <w:tab/>
      </w:r>
    </w:p>
    <w:p>
      <w:pPr>
        <w:pStyle w:val="9"/>
        <w:rPr>
          <w:rFonts w:ascii="Times New Roman"/>
          <w:b/>
          <w:sz w:val="20"/>
        </w:rPr>
      </w:pPr>
    </w:p>
    <w:p>
      <w:pPr>
        <w:pStyle w:val="9"/>
        <w:rPr>
          <w:rFonts w:ascii="Times New Roman"/>
          <w:b/>
          <w:sz w:val="20"/>
        </w:rPr>
      </w:pPr>
    </w:p>
    <w:p>
      <w:pPr>
        <w:pStyle w:val="9"/>
        <w:spacing w:before="3"/>
        <w:rPr>
          <w:rFonts w:ascii="Times New Roman"/>
          <w:b/>
          <w:sz w:val="27"/>
        </w:rPr>
      </w:pPr>
    </w:p>
    <w:p>
      <w:pPr>
        <w:tabs>
          <w:tab w:val="left" w:pos="6379"/>
        </w:tabs>
        <w:spacing w:before="64"/>
        <w:ind w:left="1721"/>
        <w:rPr>
          <w:b/>
          <w:sz w:val="32"/>
        </w:rPr>
      </w:pPr>
      <w:r>
        <w:rPr>
          <w:b/>
          <w:sz w:val="32"/>
        </w:rPr>
        <w:t>申报单位</w:t>
      </w:r>
      <w:r>
        <w:rPr>
          <w:b/>
          <w:sz w:val="32"/>
          <w:u w:val="single"/>
        </w:rPr>
        <w:t xml:space="preserve"> </w:t>
      </w:r>
      <w:r>
        <w:rPr>
          <w:b/>
          <w:sz w:val="32"/>
          <w:u w:val="single"/>
        </w:rPr>
        <w:tab/>
      </w:r>
      <w:r>
        <w:rPr>
          <w:b/>
          <w:sz w:val="32"/>
        </w:rPr>
        <w:t>（公章）</w:t>
      </w:r>
    </w:p>
    <w:p>
      <w:pPr>
        <w:pStyle w:val="9"/>
        <w:rPr>
          <w:b/>
          <w:sz w:val="34"/>
        </w:rPr>
      </w:pPr>
    </w:p>
    <w:p>
      <w:pPr>
        <w:pStyle w:val="9"/>
        <w:rPr>
          <w:b/>
          <w:sz w:val="34"/>
        </w:rPr>
      </w:pPr>
    </w:p>
    <w:p>
      <w:pPr>
        <w:pStyle w:val="9"/>
        <w:spacing w:before="1"/>
        <w:rPr>
          <w:b/>
          <w:sz w:val="48"/>
        </w:rPr>
      </w:pPr>
    </w:p>
    <w:p>
      <w:pPr>
        <w:pStyle w:val="8"/>
        <w:spacing w:before="1"/>
        <w:ind w:left="0" w:right="116"/>
        <w:jc w:val="center"/>
      </w:pPr>
      <w:r>
        <w:t>山西省钢结构协会制</w:t>
      </w:r>
    </w:p>
    <w:p>
      <w:pPr>
        <w:pStyle w:val="9"/>
        <w:rPr>
          <w:b/>
        </w:rPr>
      </w:pPr>
    </w:p>
    <w:p>
      <w:pPr>
        <w:pStyle w:val="9"/>
        <w:spacing w:before="5"/>
        <w:rPr>
          <w:b/>
          <w:sz w:val="41"/>
        </w:rPr>
      </w:pPr>
    </w:p>
    <w:p>
      <w:pPr>
        <w:ind w:left="274"/>
        <w:rPr>
          <w:b/>
          <w:sz w:val="28"/>
        </w:rPr>
      </w:pPr>
      <w:r>
        <w:rPr>
          <w:b/>
          <w:sz w:val="28"/>
        </w:rPr>
        <w:t>申报单位信息：</w:t>
      </w:r>
    </w:p>
    <w:p>
      <w:pPr>
        <w:pStyle w:val="9"/>
        <w:spacing w:before="9"/>
        <w:rPr>
          <w:b/>
          <w:sz w:val="20"/>
        </w:rPr>
      </w:pPr>
    </w:p>
    <w:p>
      <w:pPr>
        <w:pStyle w:val="9"/>
        <w:spacing w:line="417" w:lineRule="auto"/>
        <w:ind w:left="276" w:right="254" w:firstLine="549"/>
      </w:pPr>
      <w:r>
        <w:t>我单位对申报材料的要求已经了解，并按要求提供了真实的申报材料，请予以</w:t>
      </w:r>
      <w:r>
        <w:rPr>
          <w:rFonts w:hint="eastAsia"/>
        </w:rPr>
        <w:t>评价</w:t>
      </w:r>
      <w:r>
        <w:t>。</w:t>
      </w:r>
    </w:p>
    <w:p>
      <w:pPr>
        <w:pStyle w:val="9"/>
        <w:tabs>
          <w:tab w:val="left" w:pos="7411"/>
        </w:tabs>
        <w:spacing w:before="67"/>
        <w:ind w:left="276"/>
      </w:pPr>
      <w:r>
        <w:t>单</w:t>
      </w:r>
      <w:r>
        <w:rPr>
          <w:spacing w:val="-3"/>
        </w:rPr>
        <w:t>位</w:t>
      </w:r>
      <w:r>
        <w:t>全称</w:t>
      </w:r>
      <w:r>
        <w:rPr>
          <w:spacing w:val="-3"/>
        </w:rPr>
        <w:t>：</w:t>
      </w:r>
      <w:r>
        <w:rPr>
          <w:spacing w:val="-3"/>
          <w:u w:val="single"/>
        </w:rPr>
        <w:t xml:space="preserve"> </w:t>
      </w:r>
      <w:r>
        <w:rPr>
          <w:spacing w:val="-3"/>
          <w:u w:val="single"/>
        </w:rPr>
        <w:tab/>
      </w:r>
      <w:r>
        <w:t>（盖</w:t>
      </w:r>
      <w:r>
        <w:rPr>
          <w:spacing w:val="-3"/>
        </w:rPr>
        <w:t>章</w:t>
      </w:r>
      <w:r>
        <w:t>）</w:t>
      </w:r>
    </w:p>
    <w:p>
      <w:pPr>
        <w:pStyle w:val="9"/>
        <w:rPr>
          <w:sz w:val="20"/>
        </w:rPr>
      </w:pPr>
    </w:p>
    <w:p>
      <w:pPr>
        <w:pStyle w:val="9"/>
        <w:spacing w:before="6"/>
        <w:rPr>
          <w:sz w:val="19"/>
        </w:rPr>
      </w:pPr>
      <w:r>
        <w:rPr>
          <w:lang w:val="en-GB" w:bidi="ar-SA"/>
        </w:rPr>
        <mc:AlternateContent>
          <mc:Choice Requires="wps">
            <w:drawing>
              <wp:anchor distT="0" distB="0" distL="114300" distR="114300" simplePos="0" relativeHeight="251657216" behindDoc="1" locked="0" layoutInCell="1" allowOverlap="1">
                <wp:simplePos x="0" y="0"/>
                <wp:positionH relativeFrom="page">
                  <wp:posOffset>2118360</wp:posOffset>
                </wp:positionH>
                <wp:positionV relativeFrom="paragraph">
                  <wp:posOffset>186690</wp:posOffset>
                </wp:positionV>
                <wp:extent cx="3644900" cy="0"/>
                <wp:effectExtent l="0" t="0" r="0" b="0"/>
                <wp:wrapTopAndBottom/>
                <wp:docPr id="33" name="Line 3"/>
                <wp:cNvGraphicFramePr/>
                <a:graphic xmlns:a="http://schemas.openxmlformats.org/drawingml/2006/main">
                  <a:graphicData uri="http://schemas.microsoft.com/office/word/2010/wordprocessingShape">
                    <wps:wsp>
                      <wps:cNvCnPr>
                        <a:cxnSpLocks noChangeShapeType="1"/>
                      </wps:cNvCnPr>
                      <wps:spPr bwMode="auto">
                        <a:xfrm>
                          <a:off x="0" y="0"/>
                          <a:ext cx="3644900" cy="0"/>
                        </a:xfrm>
                        <a:prstGeom prst="line">
                          <a:avLst/>
                        </a:prstGeom>
                        <a:noFill/>
                        <a:ln w="7620">
                          <a:solidFill>
                            <a:srgbClr val="000000"/>
                          </a:solidFill>
                          <a:round/>
                        </a:ln>
                      </wps:spPr>
                      <wps:bodyPr/>
                    </wps:wsp>
                  </a:graphicData>
                </a:graphic>
              </wp:anchor>
            </w:drawing>
          </mc:Choice>
          <mc:Fallback>
            <w:pict>
              <v:line id="Line 3" o:spid="_x0000_s1026" o:spt="20" style="position:absolute;left:0pt;margin-left:166.8pt;margin-top:14.7pt;height:0pt;width:287pt;mso-position-horizontal-relative:page;mso-wrap-distance-bottom:0pt;mso-wrap-distance-top:0pt;z-index:-251659264;mso-width-relative:page;mso-height-relative:page;" filled="f" stroked="t" coordsize="21600,21600" o:gfxdata="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umu07W&#10;AAAACQEAAA8AAAAAAAAAAQAgAAAAIgAAAGRycy9kb3ducmV2LnhtbFBLAQIUABQAAAAIAIdO4kCp&#10;qOHBsAEAAFIDAAAOAAAAAAAAAAEAIAAAACUBAABkcnMvZTJvRG9jLnhtbFBLBQYAAAAABgAGAFkB&#10;AABHBQAAAAA=&#10;">
                <v:fill on="f" focussize="0,0"/>
                <v:stroke weight="0.6pt" color="#000000" joinstyle="round"/>
                <v:imagedata o:title=""/>
                <o:lock v:ext="edit" aspectratio="f"/>
                <w10:wrap type="topAndBottom"/>
              </v:line>
            </w:pict>
          </mc:Fallback>
        </mc:AlternateContent>
      </w:r>
    </w:p>
    <w:p>
      <w:pPr>
        <w:pStyle w:val="9"/>
        <w:spacing w:before="1"/>
        <w:rPr>
          <w:sz w:val="15"/>
        </w:rPr>
      </w:pPr>
    </w:p>
    <w:p>
      <w:pPr>
        <w:pStyle w:val="9"/>
        <w:tabs>
          <w:tab w:val="left" w:pos="7485"/>
        </w:tabs>
        <w:spacing w:before="62"/>
        <w:ind w:left="276"/>
        <w:rPr>
          <w:rFonts w:ascii="Times New Roman" w:eastAsia="Times New Roman"/>
        </w:rPr>
      </w:pPr>
      <w:r>
        <w:rPr>
          <w:spacing w:val="-1"/>
        </w:rPr>
        <w:t>单</w:t>
      </w:r>
      <w:r>
        <w:rPr>
          <w:spacing w:val="-3"/>
        </w:rPr>
        <w:t>位</w:t>
      </w:r>
      <w:r>
        <w:rPr>
          <w:spacing w:val="-1"/>
        </w:rPr>
        <w:t>资质</w:t>
      </w:r>
      <w:r>
        <w:rPr>
          <w:spacing w:val="-3"/>
        </w:rPr>
        <w:t>：</w:t>
      </w:r>
      <w:r>
        <w:rPr>
          <w:rFonts w:ascii="Times New Roman" w:eastAsia="Times New Roman"/>
          <w:u w:val="single"/>
        </w:rPr>
        <w:t xml:space="preserve"> </w:t>
      </w:r>
      <w:r>
        <w:rPr>
          <w:rFonts w:ascii="Times New Roman" w:eastAsia="Times New Roman"/>
          <w:u w:val="single"/>
        </w:rPr>
        <w:tab/>
      </w:r>
    </w:p>
    <w:p>
      <w:pPr>
        <w:rPr>
          <w:rFonts w:ascii="Times New Roman" w:eastAsia="Times New Roman"/>
        </w:rPr>
        <w:sectPr>
          <w:pgSz w:w="11850" w:h="16790"/>
          <w:pgMar w:top="1600" w:right="1540" w:bottom="1400" w:left="1660" w:header="0" w:footer="1212" w:gutter="0"/>
          <w:cols w:space="720" w:num="1"/>
        </w:sectPr>
      </w:pPr>
    </w:p>
    <w:p>
      <w:pPr>
        <w:pStyle w:val="9"/>
        <w:rPr>
          <w:rFonts w:ascii="Times New Roman"/>
          <w:sz w:val="20"/>
        </w:rPr>
      </w:pPr>
    </w:p>
    <w:p>
      <w:pPr>
        <w:pStyle w:val="9"/>
        <w:spacing w:before="4"/>
        <w:rPr>
          <w:rFonts w:ascii="Times New Roman"/>
          <w:sz w:val="26"/>
        </w:rPr>
      </w:pPr>
    </w:p>
    <w:p>
      <w:pPr>
        <w:pStyle w:val="8"/>
        <w:spacing w:before="62"/>
        <w:ind w:left="274"/>
      </w:pPr>
      <w:r>
        <w:t>第一联系人姓名：</w:t>
      </w:r>
    </w:p>
    <w:p>
      <w:pPr>
        <w:pStyle w:val="9"/>
        <w:spacing w:before="8"/>
        <w:rPr>
          <w:b/>
          <w:sz w:val="20"/>
        </w:rPr>
      </w:pPr>
    </w:p>
    <w:p>
      <w:pPr>
        <w:pStyle w:val="9"/>
        <w:tabs>
          <w:tab w:val="left" w:pos="5455"/>
        </w:tabs>
        <w:spacing w:before="1" w:line="417" w:lineRule="auto"/>
        <w:ind w:left="276" w:right="2351"/>
      </w:pPr>
      <w:r>
        <w:t>联</w:t>
      </w:r>
      <w:r>
        <w:rPr>
          <w:spacing w:val="-3"/>
        </w:rPr>
        <w:t>系</w:t>
      </w:r>
      <w:r>
        <w:t>电话</w:t>
      </w:r>
      <w:r>
        <w:rPr>
          <w:spacing w:val="-3"/>
        </w:rPr>
        <w:t>：</w:t>
      </w:r>
      <w:r>
        <w:t>手机：</w:t>
      </w:r>
      <w:r>
        <w:tab/>
      </w:r>
      <w:r>
        <w:t>座</w:t>
      </w:r>
      <w:r>
        <w:rPr>
          <w:spacing w:val="-3"/>
        </w:rPr>
        <w:t>机</w:t>
      </w:r>
      <w:r>
        <w:rPr>
          <w:spacing w:val="-15"/>
        </w:rPr>
        <w:t xml:space="preserve">： </w:t>
      </w:r>
      <w:r>
        <w:t>通</w:t>
      </w:r>
      <w:r>
        <w:rPr>
          <w:spacing w:val="-3"/>
        </w:rPr>
        <w:t>信</w:t>
      </w:r>
      <w:r>
        <w:t>地址：</w:t>
      </w:r>
    </w:p>
    <w:p>
      <w:pPr>
        <w:pStyle w:val="9"/>
        <w:spacing w:line="358" w:lineRule="exact"/>
        <w:ind w:left="276"/>
      </w:pPr>
      <w:r>
        <w:rPr>
          <w:spacing w:val="-2"/>
        </w:rPr>
        <w:t>邮政编码：</w:t>
      </w:r>
    </w:p>
    <w:p>
      <w:pPr>
        <w:pStyle w:val="9"/>
        <w:spacing w:before="8"/>
        <w:rPr>
          <w:sz w:val="20"/>
        </w:rPr>
      </w:pPr>
    </w:p>
    <w:p>
      <w:pPr>
        <w:pStyle w:val="8"/>
        <w:spacing w:before="1"/>
        <w:ind w:left="274"/>
      </w:pPr>
      <w:r>
        <w:t>第二联系人姓名：</w:t>
      </w:r>
    </w:p>
    <w:p>
      <w:pPr>
        <w:pStyle w:val="9"/>
        <w:spacing w:before="8"/>
        <w:rPr>
          <w:b/>
          <w:sz w:val="20"/>
        </w:rPr>
      </w:pPr>
    </w:p>
    <w:p>
      <w:pPr>
        <w:pStyle w:val="9"/>
        <w:tabs>
          <w:tab w:val="left" w:pos="5455"/>
        </w:tabs>
        <w:spacing w:before="1" w:line="417" w:lineRule="auto"/>
        <w:ind w:left="276" w:right="2351"/>
      </w:pPr>
      <w:r>
        <w:t>联</w:t>
      </w:r>
      <w:r>
        <w:rPr>
          <w:spacing w:val="-3"/>
        </w:rPr>
        <w:t>系</w:t>
      </w:r>
      <w:r>
        <w:t>电话</w:t>
      </w:r>
      <w:r>
        <w:rPr>
          <w:spacing w:val="-3"/>
        </w:rPr>
        <w:t>：</w:t>
      </w:r>
      <w:r>
        <w:t>手机：</w:t>
      </w:r>
      <w:r>
        <w:tab/>
      </w:r>
      <w:r>
        <w:t>座</w:t>
      </w:r>
      <w:r>
        <w:rPr>
          <w:spacing w:val="-3"/>
        </w:rPr>
        <w:t>机</w:t>
      </w:r>
      <w:r>
        <w:rPr>
          <w:spacing w:val="-15"/>
        </w:rPr>
        <w:t xml:space="preserve">： </w:t>
      </w:r>
      <w:r>
        <w:t>通</w:t>
      </w:r>
      <w:r>
        <w:rPr>
          <w:spacing w:val="-3"/>
        </w:rPr>
        <w:t>信</w:t>
      </w:r>
      <w:r>
        <w:t>地址：</w:t>
      </w:r>
    </w:p>
    <w:p>
      <w:pPr>
        <w:pStyle w:val="9"/>
        <w:spacing w:line="358" w:lineRule="exact"/>
        <w:ind w:left="276"/>
      </w:pPr>
      <w:r>
        <w:rPr>
          <w:spacing w:val="-2"/>
        </w:rPr>
        <w:t>邮政编码：</w:t>
      </w:r>
    </w:p>
    <w:p>
      <w:pPr>
        <w:pStyle w:val="9"/>
        <w:spacing w:before="8"/>
        <w:rPr>
          <w:sz w:val="20"/>
        </w:rPr>
      </w:pPr>
    </w:p>
    <w:p>
      <w:pPr>
        <w:pStyle w:val="9"/>
        <w:spacing w:before="1"/>
        <w:ind w:left="415"/>
        <w:jc w:val="both"/>
      </w:pPr>
      <w:r>
        <w:t>我单位在该工程建设中是：1.施工总承包单位（ ）</w:t>
      </w:r>
    </w:p>
    <w:p>
      <w:pPr>
        <w:pStyle w:val="9"/>
        <w:spacing w:before="8"/>
        <w:rPr>
          <w:sz w:val="20"/>
        </w:rPr>
      </w:pPr>
    </w:p>
    <w:p>
      <w:pPr>
        <w:pStyle w:val="9"/>
        <w:tabs>
          <w:tab w:val="left" w:pos="3783"/>
        </w:tabs>
        <w:spacing w:before="1" w:line="417" w:lineRule="auto"/>
        <w:ind w:left="3776" w:right="1922" w:hanging="2520"/>
        <w:jc w:val="both"/>
      </w:pPr>
      <w:r>
        <w:t>（划√</w:t>
      </w:r>
      <w:r>
        <w:rPr>
          <w:b/>
        </w:rPr>
        <w:t>）</w:t>
      </w:r>
      <w:r>
        <w:rPr>
          <w:b/>
        </w:rPr>
        <w:tab/>
      </w:r>
      <w:r>
        <w:rPr>
          <w:b/>
        </w:rPr>
        <w:tab/>
      </w:r>
      <w:r>
        <w:t>2.安</w:t>
      </w:r>
      <w:r>
        <w:rPr>
          <w:spacing w:val="-3"/>
        </w:rPr>
        <w:t>装</w:t>
      </w:r>
      <w:r>
        <w:t>分包</w:t>
      </w:r>
      <w:r>
        <w:rPr>
          <w:spacing w:val="-3"/>
        </w:rPr>
        <w:t>单</w:t>
      </w:r>
      <w:r>
        <w:t>位</w:t>
      </w:r>
      <w:r>
        <w:rPr>
          <w:spacing w:val="3"/>
        </w:rPr>
        <w:t xml:space="preserve"> </w:t>
      </w:r>
      <w:r>
        <w:t xml:space="preserve">（ </w:t>
      </w:r>
      <w:r>
        <w:rPr>
          <w:spacing w:val="-13"/>
        </w:rPr>
        <w:t xml:space="preserve">） </w:t>
      </w:r>
      <w:r>
        <w:t xml:space="preserve">3. 制 </w:t>
      </w:r>
      <w:r>
        <w:rPr>
          <w:spacing w:val="-3"/>
        </w:rPr>
        <w:t xml:space="preserve">作 </w:t>
      </w:r>
      <w:r>
        <w:t>单 位</w:t>
      </w:r>
      <w:r>
        <w:rPr>
          <w:spacing w:val="4"/>
        </w:rPr>
        <w:t xml:space="preserve"> </w:t>
      </w:r>
      <w:r>
        <w:t xml:space="preserve">（ ） </w:t>
      </w:r>
      <w:r>
        <w:rPr>
          <w:spacing w:val="69"/>
        </w:rPr>
        <w:t xml:space="preserve">二 </w:t>
      </w:r>
      <w:r>
        <w:t xml:space="preserve">O </w:t>
      </w:r>
      <w:r>
        <w:rPr>
          <w:rFonts w:hint="eastAsia"/>
        </w:rPr>
        <w:t xml:space="preserve"> </w:t>
      </w:r>
      <w:r>
        <w:t xml:space="preserve">年 </w:t>
      </w:r>
      <w:r>
        <w:rPr>
          <w:rFonts w:hint="eastAsia"/>
        </w:rPr>
        <w:t xml:space="preserve"> </w:t>
      </w:r>
      <w:r>
        <w:t>月</w:t>
      </w:r>
      <w:r>
        <w:rPr>
          <w:spacing w:val="70"/>
        </w:rPr>
        <w:t xml:space="preserve"> </w:t>
      </w:r>
      <w:r>
        <w:rPr>
          <w:rFonts w:hint="eastAsia"/>
          <w:spacing w:val="70"/>
        </w:rPr>
        <w:t xml:space="preserve"> </w:t>
      </w:r>
      <w:r>
        <w:t>日</w:t>
      </w:r>
    </w:p>
    <w:p>
      <w:pPr>
        <w:spacing w:line="417" w:lineRule="auto"/>
        <w:jc w:val="both"/>
        <w:sectPr>
          <w:pgSz w:w="11850" w:h="16790"/>
          <w:pgMar w:top="1600" w:right="1540" w:bottom="1400" w:left="1660" w:header="0" w:footer="1212" w:gutter="0"/>
          <w:cols w:space="720" w:num="1"/>
        </w:sectPr>
      </w:pPr>
    </w:p>
    <w:p>
      <w:pPr>
        <w:spacing w:before="45"/>
        <w:ind w:left="1480"/>
        <w:rPr>
          <w:b/>
          <w:sz w:val="24"/>
        </w:rPr>
      </w:pPr>
      <w:r>
        <w:rPr>
          <w:b/>
          <w:sz w:val="24"/>
        </w:rPr>
        <w:t>一、申报单位简介</w:t>
      </w:r>
    </w:p>
    <w:tbl>
      <w:tblPr>
        <w:tblStyle w:val="13"/>
        <w:tblW w:w="0" w:type="auto"/>
        <w:tblInd w:w="9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0"/>
        <w:gridCol w:w="1037"/>
        <w:gridCol w:w="1663"/>
        <w:gridCol w:w="1080"/>
        <w:gridCol w:w="1140"/>
        <w:gridCol w:w="84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00" w:type="dxa"/>
          </w:tcPr>
          <w:p>
            <w:pPr>
              <w:pStyle w:val="18"/>
              <w:spacing w:before="7"/>
              <w:rPr>
                <w:b/>
                <w:sz w:val="24"/>
              </w:rPr>
            </w:pPr>
          </w:p>
          <w:p>
            <w:pPr>
              <w:pStyle w:val="18"/>
              <w:tabs>
                <w:tab w:val="left" w:pos="471"/>
              </w:tabs>
              <w:ind w:left="27"/>
              <w:jc w:val="center"/>
              <w:rPr>
                <w:sz w:val="24"/>
              </w:rPr>
            </w:pPr>
            <w:r>
              <w:rPr>
                <w:sz w:val="24"/>
              </w:rPr>
              <w:t>名</w:t>
            </w:r>
            <w:r>
              <w:rPr>
                <w:sz w:val="24"/>
              </w:rPr>
              <w:tab/>
            </w:r>
            <w:r>
              <w:rPr>
                <w:sz w:val="24"/>
              </w:rPr>
              <w:t>称</w:t>
            </w:r>
          </w:p>
        </w:tc>
        <w:tc>
          <w:tcPr>
            <w:tcW w:w="7200" w:type="dxa"/>
            <w:gridSpan w:val="6"/>
          </w:tcPr>
          <w:p>
            <w:pPr>
              <w:pStyle w:val="18"/>
              <w:spacing w:before="7"/>
              <w:rPr>
                <w:b/>
                <w:sz w:val="24"/>
              </w:rPr>
            </w:pPr>
          </w:p>
          <w:p>
            <w:pPr>
              <w:pStyle w:val="18"/>
              <w:ind w:left="3902"/>
              <w:rPr>
                <w:sz w:val="24"/>
              </w:rPr>
            </w:pPr>
            <w:r>
              <w:rPr>
                <w:sz w:val="24"/>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00" w:type="dxa"/>
          </w:tcPr>
          <w:p>
            <w:pPr>
              <w:pStyle w:val="18"/>
              <w:tabs>
                <w:tab w:val="left" w:pos="471"/>
              </w:tabs>
              <w:spacing w:before="158"/>
              <w:ind w:left="27"/>
              <w:jc w:val="center"/>
              <w:rPr>
                <w:sz w:val="24"/>
              </w:rPr>
            </w:pPr>
            <w:r>
              <w:rPr>
                <w:sz w:val="24"/>
              </w:rPr>
              <w:t>地</w:t>
            </w:r>
            <w:r>
              <w:rPr>
                <w:sz w:val="24"/>
              </w:rPr>
              <w:tab/>
            </w:r>
            <w:r>
              <w:rPr>
                <w:sz w:val="24"/>
              </w:rPr>
              <w:t>址</w:t>
            </w:r>
          </w:p>
        </w:tc>
        <w:tc>
          <w:tcPr>
            <w:tcW w:w="7200" w:type="dxa"/>
            <w:gridSpan w:val="6"/>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0" w:type="dxa"/>
          </w:tcPr>
          <w:p>
            <w:pPr>
              <w:pStyle w:val="18"/>
              <w:tabs>
                <w:tab w:val="left" w:pos="471"/>
              </w:tabs>
              <w:spacing w:before="158"/>
              <w:ind w:left="27"/>
              <w:jc w:val="center"/>
              <w:rPr>
                <w:sz w:val="24"/>
              </w:rPr>
            </w:pPr>
            <w:r>
              <w:rPr>
                <w:sz w:val="24"/>
              </w:rPr>
              <w:t>电</w:t>
            </w:r>
            <w:r>
              <w:rPr>
                <w:sz w:val="24"/>
              </w:rPr>
              <w:tab/>
            </w:r>
            <w:r>
              <w:rPr>
                <w:sz w:val="24"/>
              </w:rPr>
              <w:t>话</w:t>
            </w:r>
          </w:p>
        </w:tc>
        <w:tc>
          <w:tcPr>
            <w:tcW w:w="4920" w:type="dxa"/>
            <w:gridSpan w:val="4"/>
          </w:tcPr>
          <w:p>
            <w:pPr>
              <w:pStyle w:val="18"/>
              <w:rPr>
                <w:rFonts w:ascii="Times New Roman"/>
              </w:rPr>
            </w:pPr>
          </w:p>
        </w:tc>
        <w:tc>
          <w:tcPr>
            <w:tcW w:w="840" w:type="dxa"/>
          </w:tcPr>
          <w:p>
            <w:pPr>
              <w:pStyle w:val="18"/>
              <w:spacing w:before="158"/>
              <w:ind w:right="112"/>
              <w:jc w:val="right"/>
              <w:rPr>
                <w:sz w:val="24"/>
              </w:rPr>
            </w:pPr>
            <w:r>
              <w:rPr>
                <w:sz w:val="24"/>
              </w:rPr>
              <w:t>邮 编</w:t>
            </w:r>
          </w:p>
        </w:tc>
        <w:tc>
          <w:tcPr>
            <w:tcW w:w="14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00" w:type="dxa"/>
          </w:tcPr>
          <w:p>
            <w:pPr>
              <w:pStyle w:val="18"/>
              <w:spacing w:before="158"/>
              <w:ind w:left="25"/>
              <w:jc w:val="center"/>
              <w:rPr>
                <w:sz w:val="24"/>
              </w:rPr>
            </w:pPr>
            <w:r>
              <w:rPr>
                <w:sz w:val="24"/>
              </w:rPr>
              <w:t>单位负责人</w:t>
            </w:r>
          </w:p>
        </w:tc>
        <w:tc>
          <w:tcPr>
            <w:tcW w:w="7200" w:type="dxa"/>
            <w:gridSpan w:val="6"/>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0" w:type="dxa"/>
          </w:tcPr>
          <w:p>
            <w:pPr>
              <w:pStyle w:val="18"/>
              <w:spacing w:before="4"/>
              <w:ind w:left="453"/>
              <w:rPr>
                <w:sz w:val="24"/>
              </w:rPr>
            </w:pPr>
            <w:r>
              <w:rPr>
                <w:sz w:val="24"/>
              </w:rPr>
              <w:t>工程项目</w:t>
            </w:r>
          </w:p>
          <w:p>
            <w:pPr>
              <w:pStyle w:val="18"/>
              <w:tabs>
                <w:tab w:val="left" w:pos="1010"/>
              </w:tabs>
              <w:spacing w:before="4" w:line="288" w:lineRule="exact"/>
              <w:ind w:left="566"/>
              <w:rPr>
                <w:sz w:val="24"/>
              </w:rPr>
            </w:pPr>
            <w:r>
              <w:rPr>
                <w:sz w:val="24"/>
              </w:rPr>
              <w:t>经</w:t>
            </w:r>
            <w:r>
              <w:rPr>
                <w:sz w:val="24"/>
              </w:rPr>
              <w:tab/>
            </w:r>
            <w:r>
              <w:rPr>
                <w:sz w:val="24"/>
              </w:rPr>
              <w:t>理</w:t>
            </w:r>
          </w:p>
        </w:tc>
        <w:tc>
          <w:tcPr>
            <w:tcW w:w="1037" w:type="dxa"/>
          </w:tcPr>
          <w:p>
            <w:pPr>
              <w:pStyle w:val="18"/>
              <w:spacing w:before="160"/>
              <w:ind w:left="295"/>
              <w:rPr>
                <w:sz w:val="24"/>
              </w:rPr>
            </w:pPr>
            <w:r>
              <w:rPr>
                <w:sz w:val="24"/>
              </w:rPr>
              <w:t>姓名</w:t>
            </w:r>
          </w:p>
        </w:tc>
        <w:tc>
          <w:tcPr>
            <w:tcW w:w="1663" w:type="dxa"/>
          </w:tcPr>
          <w:p>
            <w:pPr>
              <w:pStyle w:val="18"/>
              <w:rPr>
                <w:rFonts w:ascii="Times New Roman"/>
              </w:rPr>
            </w:pPr>
          </w:p>
        </w:tc>
        <w:tc>
          <w:tcPr>
            <w:tcW w:w="1080" w:type="dxa"/>
          </w:tcPr>
          <w:p>
            <w:pPr>
              <w:pStyle w:val="18"/>
              <w:tabs>
                <w:tab w:val="left" w:pos="554"/>
              </w:tabs>
              <w:spacing w:before="4"/>
              <w:ind w:left="108"/>
              <w:rPr>
                <w:sz w:val="24"/>
              </w:rPr>
            </w:pPr>
            <w:r>
              <w:rPr>
                <w:sz w:val="24"/>
              </w:rPr>
              <w:t>资</w:t>
            </w:r>
            <w:r>
              <w:rPr>
                <w:sz w:val="24"/>
              </w:rPr>
              <w:tab/>
            </w:r>
            <w:r>
              <w:rPr>
                <w:sz w:val="24"/>
              </w:rPr>
              <w:t>质</w:t>
            </w:r>
          </w:p>
          <w:p>
            <w:pPr>
              <w:pStyle w:val="18"/>
              <w:tabs>
                <w:tab w:val="left" w:pos="554"/>
              </w:tabs>
              <w:spacing w:before="4" w:line="288" w:lineRule="exact"/>
              <w:ind w:left="108"/>
              <w:rPr>
                <w:sz w:val="24"/>
              </w:rPr>
            </w:pPr>
            <w:r>
              <w:rPr>
                <w:sz w:val="24"/>
              </w:rPr>
              <w:t>等</w:t>
            </w:r>
            <w:r>
              <w:rPr>
                <w:sz w:val="24"/>
              </w:rPr>
              <w:tab/>
            </w:r>
            <w:r>
              <w:rPr>
                <w:sz w:val="24"/>
              </w:rPr>
              <w:t>级</w:t>
            </w:r>
          </w:p>
        </w:tc>
        <w:tc>
          <w:tcPr>
            <w:tcW w:w="1140" w:type="dxa"/>
          </w:tcPr>
          <w:p>
            <w:pPr>
              <w:pStyle w:val="18"/>
              <w:rPr>
                <w:rFonts w:ascii="Times New Roman"/>
              </w:rPr>
            </w:pPr>
          </w:p>
        </w:tc>
        <w:tc>
          <w:tcPr>
            <w:tcW w:w="840" w:type="dxa"/>
          </w:tcPr>
          <w:p>
            <w:pPr>
              <w:pStyle w:val="18"/>
              <w:spacing w:before="160"/>
              <w:ind w:right="112"/>
              <w:jc w:val="right"/>
              <w:rPr>
                <w:sz w:val="24"/>
              </w:rPr>
            </w:pPr>
            <w:r>
              <w:rPr>
                <w:sz w:val="24"/>
              </w:rPr>
              <w:t>专 业</w:t>
            </w:r>
          </w:p>
        </w:tc>
        <w:tc>
          <w:tcPr>
            <w:tcW w:w="1440" w:type="dxa"/>
          </w:tcPr>
          <w:p>
            <w:pPr>
              <w:pStyle w:val="18"/>
              <w:rPr>
                <w:rFonts w:ascii="Times New Roman"/>
              </w:rPr>
            </w:pPr>
          </w:p>
        </w:tc>
      </w:tr>
    </w:tbl>
    <w:p>
      <w:pPr>
        <w:pStyle w:val="9"/>
        <w:spacing w:before="8"/>
        <w:rPr>
          <w:b/>
          <w:sz w:val="24"/>
        </w:rPr>
      </w:pPr>
    </w:p>
    <w:p>
      <w:pPr>
        <w:ind w:left="1480"/>
        <w:rPr>
          <w:b/>
          <w:sz w:val="24"/>
        </w:rPr>
      </w:pPr>
      <w:bookmarkStart w:id="1" w:name="二、申报工程项目简介"/>
      <w:bookmarkEnd w:id="1"/>
      <w:r>
        <w:rPr>
          <w:b/>
          <w:sz w:val="24"/>
        </w:rPr>
        <w:t>二、申报工程项目简介</w:t>
      </w:r>
    </w:p>
    <w:tbl>
      <w:tblPr>
        <w:tblStyle w:val="13"/>
        <w:tblW w:w="0" w:type="auto"/>
        <w:tblInd w:w="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0"/>
        <w:gridCol w:w="2478"/>
        <w:gridCol w:w="2523"/>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00" w:type="dxa"/>
          </w:tcPr>
          <w:p>
            <w:pPr>
              <w:pStyle w:val="18"/>
              <w:tabs>
                <w:tab w:val="left" w:pos="583"/>
              </w:tabs>
              <w:spacing w:before="159"/>
              <w:ind w:left="26"/>
              <w:jc w:val="center"/>
              <w:rPr>
                <w:sz w:val="24"/>
              </w:rPr>
            </w:pPr>
            <w:r>
              <w:rPr>
                <w:sz w:val="24"/>
              </w:rPr>
              <w:t>名</w:t>
            </w:r>
            <w:r>
              <w:rPr>
                <w:sz w:val="24"/>
              </w:rPr>
              <w:tab/>
            </w:r>
            <w:r>
              <w:rPr>
                <w:sz w:val="24"/>
              </w:rPr>
              <w:t>称</w:t>
            </w:r>
          </w:p>
        </w:tc>
        <w:tc>
          <w:tcPr>
            <w:tcW w:w="7200"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0" w:type="dxa"/>
          </w:tcPr>
          <w:p>
            <w:pPr>
              <w:pStyle w:val="18"/>
              <w:tabs>
                <w:tab w:val="left" w:pos="583"/>
              </w:tabs>
              <w:spacing w:before="159"/>
              <w:ind w:left="26"/>
              <w:jc w:val="center"/>
              <w:rPr>
                <w:sz w:val="24"/>
              </w:rPr>
            </w:pPr>
            <w:r>
              <w:rPr>
                <w:sz w:val="24"/>
              </w:rPr>
              <w:t>地</w:t>
            </w:r>
            <w:r>
              <w:rPr>
                <w:sz w:val="24"/>
              </w:rPr>
              <w:tab/>
            </w:r>
            <w:r>
              <w:rPr>
                <w:sz w:val="24"/>
              </w:rPr>
              <w:t>址</w:t>
            </w:r>
          </w:p>
        </w:tc>
        <w:tc>
          <w:tcPr>
            <w:tcW w:w="7200"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0" w:type="dxa"/>
          </w:tcPr>
          <w:p>
            <w:pPr>
              <w:pStyle w:val="18"/>
              <w:spacing w:before="158"/>
              <w:ind w:left="29"/>
              <w:jc w:val="center"/>
              <w:rPr>
                <w:sz w:val="24"/>
              </w:rPr>
            </w:pPr>
            <w:r>
              <w:rPr>
                <w:sz w:val="24"/>
              </w:rPr>
              <w:t>建设单位</w:t>
            </w:r>
          </w:p>
        </w:tc>
        <w:tc>
          <w:tcPr>
            <w:tcW w:w="7200"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00" w:type="dxa"/>
          </w:tcPr>
          <w:p>
            <w:pPr>
              <w:pStyle w:val="18"/>
              <w:spacing w:before="179"/>
              <w:ind w:left="29"/>
              <w:jc w:val="center"/>
              <w:rPr>
                <w:sz w:val="24"/>
              </w:rPr>
            </w:pPr>
            <w:r>
              <w:rPr>
                <w:sz w:val="24"/>
              </w:rPr>
              <w:t>监理单位</w:t>
            </w:r>
          </w:p>
        </w:tc>
        <w:tc>
          <w:tcPr>
            <w:tcW w:w="7200"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0" w:type="dxa"/>
          </w:tcPr>
          <w:p>
            <w:pPr>
              <w:pStyle w:val="18"/>
              <w:spacing w:before="158"/>
              <w:ind w:left="29"/>
              <w:jc w:val="center"/>
              <w:rPr>
                <w:sz w:val="24"/>
              </w:rPr>
            </w:pPr>
            <w:r>
              <w:rPr>
                <w:sz w:val="24"/>
              </w:rPr>
              <w:t>设计单位</w:t>
            </w:r>
          </w:p>
        </w:tc>
        <w:tc>
          <w:tcPr>
            <w:tcW w:w="7200"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800" w:type="dxa"/>
          </w:tcPr>
          <w:p>
            <w:pPr>
              <w:pStyle w:val="18"/>
              <w:spacing w:before="158"/>
              <w:ind w:left="29"/>
              <w:jc w:val="center"/>
              <w:rPr>
                <w:sz w:val="24"/>
              </w:rPr>
            </w:pPr>
            <w:r>
              <w:rPr>
                <w:sz w:val="24"/>
              </w:rPr>
              <w:t>开工时间</w:t>
            </w:r>
          </w:p>
        </w:tc>
        <w:tc>
          <w:tcPr>
            <w:tcW w:w="7200"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0" w:type="dxa"/>
          </w:tcPr>
          <w:p>
            <w:pPr>
              <w:pStyle w:val="18"/>
              <w:spacing w:before="160"/>
              <w:ind w:left="29"/>
              <w:jc w:val="center"/>
              <w:rPr>
                <w:sz w:val="24"/>
              </w:rPr>
            </w:pPr>
            <w:r>
              <w:rPr>
                <w:sz w:val="24"/>
              </w:rPr>
              <w:t>结构形式</w:t>
            </w:r>
          </w:p>
        </w:tc>
        <w:tc>
          <w:tcPr>
            <w:tcW w:w="2478" w:type="dxa"/>
          </w:tcPr>
          <w:p>
            <w:pPr>
              <w:pStyle w:val="18"/>
              <w:rPr>
                <w:rFonts w:ascii="Times New Roman"/>
              </w:rPr>
            </w:pPr>
          </w:p>
        </w:tc>
        <w:tc>
          <w:tcPr>
            <w:tcW w:w="2523" w:type="dxa"/>
          </w:tcPr>
          <w:p>
            <w:pPr>
              <w:pStyle w:val="18"/>
              <w:spacing w:before="158"/>
              <w:ind w:left="493" w:right="465"/>
              <w:jc w:val="center"/>
              <w:rPr>
                <w:sz w:val="24"/>
              </w:rPr>
            </w:pPr>
            <w:r>
              <w:rPr>
                <w:sz w:val="24"/>
              </w:rPr>
              <w:t>结构验收时间</w:t>
            </w:r>
          </w:p>
        </w:tc>
        <w:tc>
          <w:tcPr>
            <w:tcW w:w="219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00" w:type="dxa"/>
          </w:tcPr>
          <w:p>
            <w:pPr>
              <w:pStyle w:val="18"/>
              <w:spacing w:before="159"/>
              <w:ind w:left="29"/>
              <w:jc w:val="center"/>
              <w:rPr>
                <w:sz w:val="24"/>
              </w:rPr>
            </w:pPr>
            <w:r>
              <w:rPr>
                <w:sz w:val="24"/>
              </w:rPr>
              <w:t>制作完工日期</w:t>
            </w:r>
          </w:p>
        </w:tc>
        <w:tc>
          <w:tcPr>
            <w:tcW w:w="7200"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00" w:type="dxa"/>
          </w:tcPr>
          <w:p>
            <w:pPr>
              <w:pStyle w:val="18"/>
              <w:spacing w:before="3"/>
              <w:ind w:left="106"/>
              <w:rPr>
                <w:sz w:val="24"/>
              </w:rPr>
            </w:pPr>
            <w:r>
              <w:rPr>
                <w:spacing w:val="-13"/>
                <w:sz w:val="24"/>
              </w:rPr>
              <w:t>制作、安装总吨</w:t>
            </w:r>
          </w:p>
          <w:p>
            <w:pPr>
              <w:pStyle w:val="18"/>
              <w:spacing w:before="4" w:line="289" w:lineRule="exact"/>
              <w:ind w:left="106"/>
              <w:rPr>
                <w:sz w:val="24"/>
              </w:rPr>
            </w:pPr>
            <w:r>
              <w:rPr>
                <w:spacing w:val="-17"/>
                <w:sz w:val="24"/>
              </w:rPr>
              <w:t>位（或总面积</w:t>
            </w:r>
            <w:r>
              <w:rPr>
                <w:sz w:val="24"/>
              </w:rPr>
              <w:t>）</w:t>
            </w:r>
          </w:p>
        </w:tc>
        <w:tc>
          <w:tcPr>
            <w:tcW w:w="2478" w:type="dxa"/>
          </w:tcPr>
          <w:p>
            <w:pPr>
              <w:pStyle w:val="18"/>
              <w:rPr>
                <w:rFonts w:ascii="Times New Roman"/>
              </w:rPr>
            </w:pPr>
          </w:p>
        </w:tc>
        <w:tc>
          <w:tcPr>
            <w:tcW w:w="2523" w:type="dxa"/>
          </w:tcPr>
          <w:p>
            <w:pPr>
              <w:pStyle w:val="18"/>
              <w:spacing w:before="159"/>
              <w:ind w:left="493" w:right="465"/>
              <w:jc w:val="center"/>
              <w:rPr>
                <w:sz w:val="24"/>
              </w:rPr>
            </w:pPr>
            <w:r>
              <w:rPr>
                <w:sz w:val="24"/>
              </w:rPr>
              <w:t>安装完工日期</w:t>
            </w:r>
          </w:p>
        </w:tc>
        <w:tc>
          <w:tcPr>
            <w:tcW w:w="219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00" w:type="dxa"/>
          </w:tcPr>
          <w:p>
            <w:pPr>
              <w:pStyle w:val="18"/>
              <w:spacing w:before="158"/>
              <w:ind w:left="26"/>
              <w:jc w:val="center"/>
              <w:rPr>
                <w:sz w:val="24"/>
              </w:rPr>
            </w:pPr>
            <w:r>
              <w:rPr>
                <w:sz w:val="24"/>
              </w:rPr>
              <w:t>制作总造价</w:t>
            </w:r>
          </w:p>
        </w:tc>
        <w:tc>
          <w:tcPr>
            <w:tcW w:w="2478" w:type="dxa"/>
          </w:tcPr>
          <w:p>
            <w:pPr>
              <w:pStyle w:val="18"/>
              <w:rPr>
                <w:rFonts w:ascii="Times New Roman"/>
              </w:rPr>
            </w:pPr>
          </w:p>
        </w:tc>
        <w:tc>
          <w:tcPr>
            <w:tcW w:w="2523" w:type="dxa"/>
          </w:tcPr>
          <w:p>
            <w:pPr>
              <w:pStyle w:val="18"/>
              <w:spacing w:before="159"/>
              <w:ind w:left="456" w:right="502"/>
              <w:jc w:val="center"/>
              <w:rPr>
                <w:sz w:val="24"/>
              </w:rPr>
            </w:pPr>
            <w:r>
              <w:rPr>
                <w:sz w:val="24"/>
              </w:rPr>
              <w:t>申报工程跨度</w:t>
            </w:r>
          </w:p>
        </w:tc>
        <w:tc>
          <w:tcPr>
            <w:tcW w:w="219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00" w:type="dxa"/>
          </w:tcPr>
          <w:p>
            <w:pPr>
              <w:pStyle w:val="18"/>
              <w:spacing w:before="2"/>
              <w:ind w:left="106"/>
              <w:rPr>
                <w:sz w:val="24"/>
              </w:rPr>
            </w:pPr>
            <w:r>
              <w:rPr>
                <w:sz w:val="24"/>
              </w:rPr>
              <w:t>其它情况说明：</w:t>
            </w:r>
          </w:p>
        </w:tc>
        <w:tc>
          <w:tcPr>
            <w:tcW w:w="2478" w:type="dxa"/>
          </w:tcPr>
          <w:p>
            <w:pPr>
              <w:pStyle w:val="18"/>
              <w:rPr>
                <w:rFonts w:ascii="Times New Roman"/>
              </w:rPr>
            </w:pPr>
          </w:p>
        </w:tc>
        <w:tc>
          <w:tcPr>
            <w:tcW w:w="2523" w:type="dxa"/>
          </w:tcPr>
          <w:p>
            <w:pPr>
              <w:pStyle w:val="18"/>
              <w:spacing w:before="158"/>
              <w:ind w:left="493" w:right="470"/>
              <w:jc w:val="center"/>
              <w:rPr>
                <w:sz w:val="24"/>
              </w:rPr>
            </w:pPr>
            <w:r>
              <w:rPr>
                <w:sz w:val="24"/>
              </w:rPr>
              <w:t>安装总价</w:t>
            </w:r>
          </w:p>
        </w:tc>
        <w:tc>
          <w:tcPr>
            <w:tcW w:w="219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9000" w:type="dxa"/>
            <w:gridSpan w:val="4"/>
          </w:tcPr>
          <w:p>
            <w:pPr>
              <w:pStyle w:val="18"/>
              <w:spacing w:before="2"/>
              <w:ind w:left="106"/>
              <w:rPr>
                <w:sz w:val="24"/>
              </w:rPr>
            </w:pPr>
          </w:p>
          <w:p>
            <w:pPr>
              <w:pStyle w:val="18"/>
              <w:spacing w:before="2"/>
              <w:ind w:left="106"/>
              <w:rPr>
                <w:sz w:val="24"/>
              </w:rPr>
            </w:pPr>
          </w:p>
          <w:p>
            <w:pPr>
              <w:pStyle w:val="18"/>
              <w:spacing w:before="2"/>
              <w:ind w:left="106"/>
              <w:rPr>
                <w:sz w:val="24"/>
              </w:rPr>
            </w:pPr>
          </w:p>
          <w:p>
            <w:pPr>
              <w:pStyle w:val="18"/>
              <w:spacing w:before="2"/>
              <w:ind w:left="106"/>
              <w:rPr>
                <w:sz w:val="24"/>
              </w:rPr>
            </w:pPr>
          </w:p>
          <w:p>
            <w:pPr>
              <w:pStyle w:val="18"/>
              <w:spacing w:before="2"/>
              <w:ind w:left="106"/>
              <w:rPr>
                <w:sz w:val="24"/>
              </w:rPr>
            </w:pPr>
          </w:p>
          <w:p>
            <w:pPr>
              <w:pStyle w:val="18"/>
              <w:spacing w:before="2"/>
              <w:ind w:left="106"/>
              <w:rPr>
                <w:sz w:val="24"/>
              </w:rPr>
            </w:pPr>
          </w:p>
          <w:p>
            <w:pPr>
              <w:pStyle w:val="18"/>
              <w:spacing w:before="2"/>
              <w:ind w:left="106"/>
              <w:rPr>
                <w:sz w:val="24"/>
              </w:rPr>
            </w:pPr>
          </w:p>
          <w:p>
            <w:pPr>
              <w:pStyle w:val="18"/>
              <w:spacing w:before="2"/>
              <w:ind w:left="106"/>
              <w:rPr>
                <w:sz w:val="24"/>
              </w:rPr>
            </w:pPr>
          </w:p>
        </w:tc>
      </w:tr>
    </w:tbl>
    <w:p>
      <w:pPr>
        <w:rPr>
          <w:sz w:val="24"/>
        </w:rPr>
        <w:sectPr>
          <w:footerReference r:id="rId7" w:type="default"/>
          <w:pgSz w:w="11910" w:h="16840"/>
          <w:pgMar w:top="1380" w:right="540" w:bottom="1400" w:left="540" w:header="0" w:footer="1212" w:gutter="0"/>
          <w:pgNumType w:start="17"/>
          <w:cols w:space="720" w:num="1"/>
        </w:sectPr>
      </w:pPr>
    </w:p>
    <w:p>
      <w:pPr>
        <w:spacing w:before="157"/>
        <w:ind w:left="1480"/>
        <w:rPr>
          <w:b/>
          <w:sz w:val="24"/>
        </w:rPr>
      </w:pPr>
      <w:r>
        <w:rPr>
          <w:b/>
          <w:sz w:val="24"/>
        </w:rPr>
        <w:t>三、申报工程简介</w:t>
      </w:r>
    </w:p>
    <w:p>
      <w:pPr>
        <w:pStyle w:val="9"/>
        <w:ind w:left="908"/>
        <w:rPr>
          <w:sz w:val="20"/>
        </w:rPr>
      </w:pPr>
      <w:r>
        <w:rPr>
          <w:sz w:val="20"/>
          <w:lang w:val="en-GB" w:bidi="ar-SA"/>
        </w:rPr>
        <mc:AlternateContent>
          <mc:Choice Requires="wps">
            <w:drawing>
              <wp:inline distT="0" distB="0" distL="0" distR="0">
                <wp:extent cx="5715000" cy="4166870"/>
                <wp:effectExtent l="0" t="0" r="12700" b="11430"/>
                <wp:docPr id="3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715000" cy="4166870"/>
                        </a:xfrm>
                        <a:prstGeom prst="rect">
                          <a:avLst/>
                        </a:prstGeom>
                        <a:noFill/>
                        <a:ln w="6096">
                          <a:solidFill>
                            <a:srgbClr val="000000"/>
                          </a:solidFill>
                          <a:miter lim="800000"/>
                        </a:ln>
                      </wps:spPr>
                      <wps:txbx>
                        <w:txbxContent>
                          <w:p>
                            <w:pPr>
                              <w:spacing w:before="3"/>
                              <w:ind w:left="102"/>
                              <w:rPr>
                                <w:sz w:val="24"/>
                              </w:rPr>
                            </w:pPr>
                            <w:r>
                              <w:rPr>
                                <w:sz w:val="24"/>
                              </w:rPr>
                              <w:t>可单独附页</w:t>
                            </w:r>
                          </w:p>
                        </w:txbxContent>
                      </wps:txbx>
                      <wps:bodyPr rot="0" vert="horz" wrap="square" lIns="0" tIns="0" rIns="0" bIns="0" anchor="t" anchorCtr="0" upright="1">
                        <a:noAutofit/>
                      </wps:bodyPr>
                    </wps:wsp>
                  </a:graphicData>
                </a:graphic>
              </wp:inline>
            </w:drawing>
          </mc:Choice>
          <mc:Fallback>
            <w:pict>
              <v:shape id="Text Box 4" o:spid="_x0000_s1026" o:spt="202" type="#_x0000_t202" style="height:328.1pt;width:450pt;" filled="f" stroked="t" coordsize="21600,21600" o:gfxdata="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gLf/TAAAABQEAAA8AAAAAAAAAAQAgAAAAIgAAAGRy&#10;cy9kb3ducmV2LnhtbFBLAQIUABQAAAAIAIdO4kA4aeexCgIAAAEEAAAOAAAAAAAAAAEAIAAAACIB&#10;AABkcnMvZTJvRG9jLnhtbFBLBQYAAAAABgAGAFkBAACeBQAAAAA=&#10;">
                <v:fill on="f" focussize="0,0"/>
                <v:stroke weight="0.48pt" color="#000000" miterlimit="8" joinstyle="miter"/>
                <v:imagedata o:title=""/>
                <o:lock v:ext="edit" aspectratio="f"/>
                <v:textbox inset="0mm,0mm,0mm,0mm">
                  <w:txbxContent>
                    <w:p>
                      <w:pPr>
                        <w:spacing w:before="3"/>
                        <w:ind w:left="102"/>
                        <w:rPr>
                          <w:sz w:val="24"/>
                        </w:rPr>
                      </w:pPr>
                      <w:r>
                        <w:rPr>
                          <w:sz w:val="24"/>
                        </w:rPr>
                        <w:t>可单独附页</w:t>
                      </w:r>
                    </w:p>
                  </w:txbxContent>
                </v:textbox>
                <w10:wrap type="none"/>
                <w10:anchorlock/>
              </v:shape>
            </w:pict>
          </mc:Fallback>
        </mc:AlternateContent>
      </w:r>
    </w:p>
    <w:p>
      <w:pPr>
        <w:spacing w:line="272" w:lineRule="exact"/>
        <w:ind w:left="1480"/>
        <w:rPr>
          <w:b/>
          <w:sz w:val="24"/>
        </w:rPr>
      </w:pPr>
      <w:r>
        <w:rPr>
          <w:b/>
          <w:sz w:val="24"/>
        </w:rPr>
        <w:t>四、申报工程主要的技术特点、难点、相应解决对策以及创新工法等简介</w:t>
      </w:r>
    </w:p>
    <w:p>
      <w:pPr>
        <w:pStyle w:val="9"/>
        <w:ind w:left="908"/>
        <w:rPr>
          <w:sz w:val="20"/>
        </w:rPr>
      </w:pPr>
      <w:r>
        <w:rPr>
          <w:sz w:val="20"/>
          <w:lang w:val="en-GB" w:bidi="ar-SA"/>
        </w:rPr>
        <mc:AlternateContent>
          <mc:Choice Requires="wps">
            <w:drawing>
              <wp:inline distT="0" distB="0" distL="0" distR="0">
                <wp:extent cx="5715000" cy="3973830"/>
                <wp:effectExtent l="0" t="0" r="12700" b="13970"/>
                <wp:docPr id="31" name="Text Box 5"/>
                <wp:cNvGraphicFramePr/>
                <a:graphic xmlns:a="http://schemas.openxmlformats.org/drawingml/2006/main">
                  <a:graphicData uri="http://schemas.microsoft.com/office/word/2010/wordprocessingShape">
                    <wps:wsp>
                      <wps:cNvSpPr txBox="1">
                        <a:spLocks noChangeArrowheads="1"/>
                      </wps:cNvSpPr>
                      <wps:spPr bwMode="auto">
                        <a:xfrm>
                          <a:off x="0" y="0"/>
                          <a:ext cx="5715000" cy="3973830"/>
                        </a:xfrm>
                        <a:prstGeom prst="rect">
                          <a:avLst/>
                        </a:prstGeom>
                        <a:noFill/>
                        <a:ln w="6096">
                          <a:solidFill>
                            <a:srgbClr val="000000"/>
                          </a:solidFill>
                          <a:miter lim="800000"/>
                        </a:ln>
                      </wps:spPr>
                      <wps:txbx>
                        <w:txbxContent>
                          <w:p>
                            <w:pPr>
                              <w:spacing w:before="2"/>
                              <w:ind w:left="102"/>
                              <w:rPr>
                                <w:sz w:val="24"/>
                              </w:rPr>
                            </w:pPr>
                            <w:r>
                              <w:rPr>
                                <w:sz w:val="24"/>
                              </w:rPr>
                              <w:t>可单独附页</w:t>
                            </w:r>
                          </w:p>
                        </w:txbxContent>
                      </wps:txbx>
                      <wps:bodyPr rot="0" vert="horz" wrap="square" lIns="0" tIns="0" rIns="0" bIns="0" anchor="t" anchorCtr="0" upright="1">
                        <a:noAutofit/>
                      </wps:bodyPr>
                    </wps:wsp>
                  </a:graphicData>
                </a:graphic>
              </wp:inline>
            </w:drawing>
          </mc:Choice>
          <mc:Fallback>
            <w:pict>
              <v:shape id="Text Box 5" o:spid="_x0000_s1026" o:spt="202" type="#_x0000_t202" style="height:312.9pt;width:450pt;" filled="f" stroked="t" coordsize="21600,21600" o:gfxdata="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1wdkTTAAAABQEAAA8AAAAAAAAAAQAgAAAAIgAAAGRy&#10;cy9kb3ducmV2LnhtbFBLAQIUABQAAAAIAIdO4kA6fBFmCgIAAAEEAAAOAAAAAAAAAAEAIAAAACIB&#10;AABkcnMvZTJvRG9jLnhtbFBLBQYAAAAABgAGAFkBAACeBQAAAAA=&#10;">
                <v:fill on="f" focussize="0,0"/>
                <v:stroke weight="0.48pt" color="#000000" miterlimit="8" joinstyle="miter"/>
                <v:imagedata o:title=""/>
                <o:lock v:ext="edit" aspectratio="f"/>
                <v:textbox inset="0mm,0mm,0mm,0mm">
                  <w:txbxContent>
                    <w:p>
                      <w:pPr>
                        <w:spacing w:before="2"/>
                        <w:ind w:left="102"/>
                        <w:rPr>
                          <w:sz w:val="24"/>
                        </w:rPr>
                      </w:pPr>
                      <w:r>
                        <w:rPr>
                          <w:sz w:val="24"/>
                        </w:rPr>
                        <w:t>可单独附页</w:t>
                      </w:r>
                    </w:p>
                  </w:txbxContent>
                </v:textbox>
                <w10:wrap type="none"/>
                <w10:anchorlock/>
              </v:shape>
            </w:pict>
          </mc:Fallback>
        </mc:AlternateContent>
      </w:r>
    </w:p>
    <w:p>
      <w:pPr>
        <w:rPr>
          <w:sz w:val="20"/>
        </w:rPr>
        <w:sectPr>
          <w:pgSz w:w="11910" w:h="16840"/>
          <w:pgMar w:top="1580" w:right="540" w:bottom="1400" w:left="540" w:header="0" w:footer="1212" w:gutter="0"/>
          <w:cols w:space="720" w:num="1"/>
        </w:sectPr>
      </w:pPr>
    </w:p>
    <w:p>
      <w:pPr>
        <w:pStyle w:val="9"/>
        <w:ind w:left="903"/>
        <w:rPr>
          <w:sz w:val="20"/>
        </w:rPr>
      </w:pPr>
      <w:r>
        <w:rPr>
          <w:sz w:val="20"/>
          <w:lang w:val="en-GB" w:bidi="ar-SA"/>
        </w:rPr>
        <mc:AlternateContent>
          <mc:Choice Requires="wpg">
            <w:drawing>
              <wp:inline distT="0" distB="0" distL="0" distR="0">
                <wp:extent cx="5721350" cy="3517900"/>
                <wp:effectExtent l="0" t="0" r="19050" b="12700"/>
                <wp:docPr id="26" name="Group 6"/>
                <wp:cNvGraphicFramePr/>
                <a:graphic xmlns:a="http://schemas.openxmlformats.org/drawingml/2006/main">
                  <a:graphicData uri="http://schemas.microsoft.com/office/word/2010/wordprocessingGroup">
                    <wpg:wgp>
                      <wpg:cNvGrpSpPr/>
                      <wpg:grpSpPr>
                        <a:xfrm>
                          <a:off x="0" y="0"/>
                          <a:ext cx="5721350" cy="3517900"/>
                          <a:chOff x="0" y="0"/>
                          <a:chExt cx="9010" cy="5540"/>
                        </a:xfrm>
                      </wpg:grpSpPr>
                      <wps:wsp>
                        <wps:cNvPr id="27" name="Line 7"/>
                        <wps:cNvCnPr>
                          <a:cxnSpLocks noChangeShapeType="1"/>
                        </wps:cNvCnPr>
                        <wps:spPr bwMode="auto">
                          <a:xfrm>
                            <a:off x="0" y="5"/>
                            <a:ext cx="9010" cy="0"/>
                          </a:xfrm>
                          <a:prstGeom prst="line">
                            <a:avLst/>
                          </a:prstGeom>
                          <a:noFill/>
                          <a:ln w="6096">
                            <a:solidFill>
                              <a:srgbClr val="000000"/>
                            </a:solidFill>
                            <a:round/>
                          </a:ln>
                        </wps:spPr>
                        <wps:bodyPr/>
                      </wps:wsp>
                      <wps:wsp>
                        <wps:cNvPr id="28" name="Line 8"/>
                        <wps:cNvCnPr>
                          <a:cxnSpLocks noChangeShapeType="1"/>
                        </wps:cNvCnPr>
                        <wps:spPr bwMode="auto">
                          <a:xfrm>
                            <a:off x="0" y="5535"/>
                            <a:ext cx="9010" cy="0"/>
                          </a:xfrm>
                          <a:prstGeom prst="line">
                            <a:avLst/>
                          </a:prstGeom>
                          <a:noFill/>
                          <a:ln w="6096">
                            <a:solidFill>
                              <a:srgbClr val="000000"/>
                            </a:solidFill>
                            <a:round/>
                          </a:ln>
                        </wps:spPr>
                        <wps:bodyPr/>
                      </wps:wsp>
                      <wps:wsp>
                        <wps:cNvPr id="29" name="Line 9"/>
                        <wps:cNvCnPr>
                          <a:cxnSpLocks noChangeShapeType="1"/>
                        </wps:cNvCnPr>
                        <wps:spPr bwMode="auto">
                          <a:xfrm>
                            <a:off x="5" y="0"/>
                            <a:ext cx="0" cy="5530"/>
                          </a:xfrm>
                          <a:prstGeom prst="line">
                            <a:avLst/>
                          </a:prstGeom>
                          <a:noFill/>
                          <a:ln w="6096">
                            <a:solidFill>
                              <a:srgbClr val="000000"/>
                            </a:solidFill>
                            <a:round/>
                          </a:ln>
                        </wps:spPr>
                        <wps:bodyPr/>
                      </wps:wsp>
                      <wps:wsp>
                        <wps:cNvPr id="30" name="Line 10"/>
                        <wps:cNvCnPr>
                          <a:cxnSpLocks noChangeShapeType="1"/>
                        </wps:cNvCnPr>
                        <wps:spPr bwMode="auto">
                          <a:xfrm>
                            <a:off x="9005" y="0"/>
                            <a:ext cx="0" cy="5530"/>
                          </a:xfrm>
                          <a:prstGeom prst="line">
                            <a:avLst/>
                          </a:prstGeom>
                          <a:noFill/>
                          <a:ln w="6096">
                            <a:solidFill>
                              <a:srgbClr val="000000"/>
                            </a:solidFill>
                            <a:round/>
                          </a:ln>
                        </wps:spPr>
                        <wps:bodyPr/>
                      </wps:wsp>
                    </wpg:wgp>
                  </a:graphicData>
                </a:graphic>
              </wp:inline>
            </w:drawing>
          </mc:Choice>
          <mc:Fallback>
            <w:pict>
              <v:group id="Group 6" o:spid="_x0000_s1026" o:spt="203" style="height:277pt;width:450.5pt;" coordsize="9010,5540" o:gfxdata="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LQrw&#10;1QAAAAUBAAAPAAAAAAAAAAEAIAAAACIAAABkcnMvZG93bnJldi54bWxQSwECFAAUAAAACACHTuJA&#10;c31z4F0CAAC+CQAADgAAAAAAAAABACAAAAAkAQAAZHJzL2Uyb0RvYy54bWxQSwUGAAAAAAYABgBZ&#10;AQAA8wUAAAAA&#10;">
                <o:lock v:ext="edit" aspectratio="f"/>
                <v:line id="Line 7" o:spid="_x0000_s1026" o:spt="20" style="position:absolute;left:0;top:5;height:0;width:901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8" o:spid="_x0000_s1026" o:spt="20" style="position:absolute;left:0;top:5535;height:0;width:9010;"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Line 9" o:spid="_x0000_s1026" o:spt="20" style="position:absolute;left:5;top:0;height:5530;width:0;"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0" o:spid="_x0000_s1026" o:spt="20" style="position:absolute;left:9005;top:0;height:5530;width:0;"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none"/>
                <w10:anchorlock/>
              </v:group>
            </w:pict>
          </mc:Fallback>
        </mc:AlternateContent>
      </w:r>
    </w:p>
    <w:p>
      <w:pPr>
        <w:spacing w:line="277" w:lineRule="exact"/>
        <w:ind w:left="1480"/>
        <w:rPr>
          <w:b/>
          <w:sz w:val="24"/>
        </w:rPr>
      </w:pPr>
      <w:r>
        <w:rPr>
          <w:b/>
          <w:sz w:val="24"/>
        </w:rPr>
        <w:t>五、申报工程质量、安全保证体系及措施简介</w:t>
      </w:r>
    </w:p>
    <w:p>
      <w:pPr>
        <w:pStyle w:val="9"/>
        <w:ind w:left="908"/>
        <w:rPr>
          <w:sz w:val="20"/>
        </w:rPr>
      </w:pPr>
      <w:r>
        <w:rPr>
          <w:sz w:val="20"/>
          <w:lang w:val="en-GB" w:bidi="ar-SA"/>
        </w:rPr>
        <mc:AlternateContent>
          <mc:Choice Requires="wps">
            <w:drawing>
              <wp:inline distT="0" distB="0" distL="0" distR="0">
                <wp:extent cx="5715000" cy="4166870"/>
                <wp:effectExtent l="0" t="0" r="12700" b="11430"/>
                <wp:docPr id="24"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715000" cy="4166870"/>
                        </a:xfrm>
                        <a:prstGeom prst="rect">
                          <a:avLst/>
                        </a:prstGeom>
                        <a:noFill/>
                        <a:ln w="6096">
                          <a:solidFill>
                            <a:srgbClr val="000000"/>
                          </a:solidFill>
                          <a:miter lim="800000"/>
                        </a:ln>
                      </wps:spPr>
                      <wps:txbx>
                        <w:txbxContent>
                          <w:p>
                            <w:pPr>
                              <w:spacing w:before="2"/>
                              <w:ind w:left="102"/>
                              <w:rPr>
                                <w:sz w:val="24"/>
                              </w:rPr>
                            </w:pPr>
                            <w:r>
                              <w:rPr>
                                <w:sz w:val="24"/>
                              </w:rPr>
                              <w:t>可单独附页</w:t>
                            </w:r>
                          </w:p>
                        </w:txbxContent>
                      </wps:txbx>
                      <wps:bodyPr rot="0" vert="horz" wrap="square" lIns="0" tIns="0" rIns="0" bIns="0" anchor="t" anchorCtr="0" upright="1">
                        <a:noAutofit/>
                      </wps:bodyPr>
                    </wps:wsp>
                  </a:graphicData>
                </a:graphic>
              </wp:inline>
            </w:drawing>
          </mc:Choice>
          <mc:Fallback>
            <w:pict>
              <v:shape id="Text Box 11" o:spid="_x0000_s1026" o:spt="202" type="#_x0000_t202" style="height:328.1pt;width:450pt;" filled="f" stroked="t" coordsize="21600,21600" o:gfxdata="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&#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6At/9MAAAAFAQAADwAAAAAAAAABACAAAAAiAAAA&#10;ZHJzL2Rvd25yZXYueG1sUEsBAhQAFAAAAAgAh07iQFD+9qIMAgAAAgQAAA4AAAAAAAAAAQAgAAAA&#10;IgEAAGRycy9lMm9Eb2MueG1sUEsFBgAAAAAGAAYAWQEAAKAFAAAAAA==&#10;">
                <v:fill on="f" focussize="0,0"/>
                <v:stroke weight="0.48pt" color="#000000" miterlimit="8" joinstyle="miter"/>
                <v:imagedata o:title=""/>
                <o:lock v:ext="edit" aspectratio="f"/>
                <v:textbox inset="0mm,0mm,0mm,0mm">
                  <w:txbxContent>
                    <w:p>
                      <w:pPr>
                        <w:spacing w:before="2"/>
                        <w:ind w:left="102"/>
                        <w:rPr>
                          <w:sz w:val="24"/>
                        </w:rPr>
                      </w:pPr>
                      <w:r>
                        <w:rPr>
                          <w:sz w:val="24"/>
                        </w:rPr>
                        <w:t>可单独附页</w:t>
                      </w:r>
                    </w:p>
                  </w:txbxContent>
                </v:textbox>
                <w10:wrap type="none"/>
                <w10:anchorlock/>
              </v:shape>
            </w:pict>
          </mc:Fallback>
        </mc:AlternateContent>
      </w:r>
    </w:p>
    <w:p>
      <w:pPr>
        <w:rPr>
          <w:sz w:val="20"/>
        </w:rPr>
        <w:sectPr>
          <w:pgSz w:w="11910" w:h="16840"/>
          <w:pgMar w:top="1420" w:right="540" w:bottom="1400" w:left="540" w:header="0" w:footer="1212" w:gutter="0"/>
          <w:cols w:space="720" w:num="1"/>
        </w:sectPr>
      </w:pPr>
    </w:p>
    <w:p>
      <w:pPr>
        <w:spacing w:before="45"/>
        <w:ind w:left="1480"/>
        <w:rPr>
          <w:b/>
          <w:sz w:val="24"/>
        </w:rPr>
      </w:pPr>
      <w:r>
        <w:rPr>
          <w:b/>
          <w:sz w:val="24"/>
        </w:rPr>
        <w:t>六、初审意见</w:t>
      </w:r>
    </w:p>
    <w:p>
      <w:pPr>
        <w:pStyle w:val="9"/>
        <w:ind w:left="908"/>
        <w:rPr>
          <w:sz w:val="20"/>
        </w:rPr>
      </w:pPr>
      <w:r>
        <w:rPr>
          <w:sz w:val="20"/>
          <w:lang w:val="en-GB" w:bidi="ar-SA"/>
        </w:rPr>
        <mc:AlternateContent>
          <mc:Choice Requires="wps">
            <w:drawing>
              <wp:inline distT="0" distB="0" distL="0" distR="0">
                <wp:extent cx="5715000" cy="3770630"/>
                <wp:effectExtent l="0" t="0" r="12700" b="13970"/>
                <wp:docPr id="2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715000" cy="3770630"/>
                        </a:xfrm>
                        <a:prstGeom prst="rect">
                          <a:avLst/>
                        </a:prstGeom>
                        <a:noFill/>
                        <a:ln w="6096">
                          <a:solidFill>
                            <a:srgbClr val="000000"/>
                          </a:solidFill>
                          <a:miter lim="800000"/>
                        </a:ln>
                      </wps:spPr>
                      <wps:txbx>
                        <w:txbxContent>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tabs>
                                <w:tab w:val="left" w:pos="6891"/>
                                <w:tab w:val="left" w:pos="7786"/>
                                <w:tab w:val="left" w:pos="8679"/>
                              </w:tabs>
                              <w:ind w:left="4436"/>
                              <w:rPr>
                                <w:sz w:val="24"/>
                              </w:rPr>
                            </w:pPr>
                            <w:r>
                              <w:rPr>
                                <w:spacing w:val="-17"/>
                                <w:sz w:val="24"/>
                              </w:rPr>
                              <w:t>初审人员（签字</w:t>
                            </w:r>
                            <w:r>
                              <w:rPr>
                                <w:sz w:val="24"/>
                              </w:rPr>
                              <w:t>）</w:t>
                            </w:r>
                            <w:r>
                              <w:rPr>
                                <w:sz w:val="24"/>
                              </w:rPr>
                              <w:tab/>
                            </w:r>
                            <w:r>
                              <w:rPr>
                                <w:sz w:val="24"/>
                              </w:rPr>
                              <w:t>年</w:t>
                            </w:r>
                            <w:r>
                              <w:rPr>
                                <w:sz w:val="24"/>
                              </w:rPr>
                              <w:tab/>
                            </w:r>
                            <w:r>
                              <w:rPr>
                                <w:sz w:val="24"/>
                              </w:rPr>
                              <w:t>月</w:t>
                            </w:r>
                            <w:r>
                              <w:rPr>
                                <w:sz w:val="24"/>
                              </w:rPr>
                              <w:tab/>
                            </w:r>
                            <w:r>
                              <w:rPr>
                                <w:sz w:val="24"/>
                              </w:rPr>
                              <w:t>日</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296.9pt;width:450pt;" filled="f" stroked="t" coordsize="21600,21600" o:gfxdata="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y8Gn0wAAAAUBAAAPAAAAAAAAAAEAIAAAACIAAABk&#10;cnMvZG93bnJldi54bWxQSwECFAAUAAAACACHTuJAS72h/wsCAAACBAAADgAAAAAAAAABACAAAAAi&#10;AQAAZHJzL2Uyb0RvYy54bWxQSwUGAAAAAAYABgBZAQAAnwUAAAAA&#10;">
                <v:fill on="f" focussize="0,0"/>
                <v:stroke weight="0.48pt" color="#000000" miterlimit="8" joinstyle="miter"/>
                <v:imagedata o:title=""/>
                <o:lock v:ext="edit" aspectratio="f"/>
                <v:textbox inset="0mm,0mm,0mm,0mm">
                  <w:txbxContent>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7"/>
                        <w:rPr>
                          <w:b/>
                          <w:sz w:val="30"/>
                        </w:rPr>
                      </w:pPr>
                    </w:p>
                    <w:p>
                      <w:pPr>
                        <w:tabs>
                          <w:tab w:val="left" w:pos="6891"/>
                          <w:tab w:val="left" w:pos="7786"/>
                          <w:tab w:val="left" w:pos="8679"/>
                        </w:tabs>
                        <w:ind w:left="4436"/>
                        <w:rPr>
                          <w:sz w:val="24"/>
                        </w:rPr>
                      </w:pPr>
                      <w:r>
                        <w:rPr>
                          <w:spacing w:val="-17"/>
                          <w:sz w:val="24"/>
                        </w:rPr>
                        <w:t>初审人员（签字</w:t>
                      </w:r>
                      <w:r>
                        <w:rPr>
                          <w:sz w:val="24"/>
                        </w:rPr>
                        <w:t>）</w:t>
                      </w:r>
                      <w:r>
                        <w:rPr>
                          <w:sz w:val="24"/>
                        </w:rPr>
                        <w:tab/>
                      </w:r>
                      <w:r>
                        <w:rPr>
                          <w:sz w:val="24"/>
                        </w:rPr>
                        <w:t>年</w:t>
                      </w:r>
                      <w:r>
                        <w:rPr>
                          <w:sz w:val="24"/>
                        </w:rPr>
                        <w:tab/>
                      </w:r>
                      <w:r>
                        <w:rPr>
                          <w:sz w:val="24"/>
                        </w:rPr>
                        <w:t>月</w:t>
                      </w:r>
                      <w:r>
                        <w:rPr>
                          <w:sz w:val="24"/>
                        </w:rPr>
                        <w:tab/>
                      </w:r>
                      <w:r>
                        <w:rPr>
                          <w:sz w:val="24"/>
                        </w:rPr>
                        <w:t>日</w:t>
                      </w:r>
                    </w:p>
                  </w:txbxContent>
                </v:textbox>
                <w10:wrap type="none"/>
                <w10:anchorlock/>
              </v:shape>
            </w:pict>
          </mc:Fallback>
        </mc:AlternateContent>
      </w:r>
    </w:p>
    <w:p>
      <w:pPr>
        <w:pStyle w:val="9"/>
        <w:rPr>
          <w:b/>
          <w:sz w:val="20"/>
        </w:rPr>
      </w:pPr>
    </w:p>
    <w:p>
      <w:pPr>
        <w:pStyle w:val="9"/>
        <w:spacing w:before="2"/>
        <w:rPr>
          <w:b/>
          <w:sz w:val="21"/>
        </w:rPr>
      </w:pPr>
    </w:p>
    <w:p>
      <w:pPr>
        <w:spacing w:before="67"/>
        <w:ind w:left="1257"/>
        <w:rPr>
          <w:b/>
          <w:sz w:val="24"/>
        </w:rPr>
      </w:pPr>
      <w:r>
        <w:rPr>
          <w:b/>
          <w:sz w:val="24"/>
        </w:rPr>
        <w:t>七、评价委员会意见：</w:t>
      </w:r>
    </w:p>
    <w:p>
      <w:pPr>
        <w:pStyle w:val="9"/>
        <w:ind w:left="908"/>
        <w:rPr>
          <w:sz w:val="20"/>
        </w:rPr>
      </w:pPr>
      <w:r>
        <w:rPr>
          <w:sz w:val="20"/>
          <w:lang w:val="en-GB" w:bidi="ar-SA"/>
        </w:rPr>
        <mc:AlternateContent>
          <mc:Choice Requires="wps">
            <w:drawing>
              <wp:inline distT="0" distB="0" distL="0" distR="0">
                <wp:extent cx="5715000" cy="3968750"/>
                <wp:effectExtent l="0" t="0" r="12700" b="19050"/>
                <wp:docPr id="20" name="Text Box 13"/>
                <wp:cNvGraphicFramePr/>
                <a:graphic xmlns:a="http://schemas.openxmlformats.org/drawingml/2006/main">
                  <a:graphicData uri="http://schemas.microsoft.com/office/word/2010/wordprocessingShape">
                    <wps:wsp>
                      <wps:cNvSpPr txBox="1">
                        <a:spLocks noChangeArrowheads="1"/>
                      </wps:cNvSpPr>
                      <wps:spPr bwMode="auto">
                        <a:xfrm>
                          <a:off x="0" y="0"/>
                          <a:ext cx="5715000" cy="3968750"/>
                        </a:xfrm>
                        <a:prstGeom prst="rect">
                          <a:avLst/>
                        </a:prstGeom>
                        <a:noFill/>
                        <a:ln w="6096">
                          <a:solidFill>
                            <a:srgbClr val="000000"/>
                          </a:solidFill>
                          <a:miter lim="800000"/>
                        </a:ln>
                      </wps:spPr>
                      <wps:txbx>
                        <w:txbxContent>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0"/>
                              </w:rPr>
                            </w:pPr>
                          </w:p>
                          <w:p>
                            <w:pPr>
                              <w:tabs>
                                <w:tab w:val="left" w:pos="6020"/>
                                <w:tab w:val="left" w:pos="6690"/>
                              </w:tabs>
                              <w:spacing w:line="242" w:lineRule="auto"/>
                              <w:ind w:left="5350" w:right="1835" w:hanging="224"/>
                              <w:rPr>
                                <w:sz w:val="24"/>
                              </w:rPr>
                            </w:pPr>
                            <w:r>
                              <w:rPr>
                                <w:spacing w:val="-17"/>
                                <w:sz w:val="24"/>
                              </w:rPr>
                              <w:t>评价委员会（签字</w:t>
                            </w:r>
                            <w:r>
                              <w:rPr>
                                <w:spacing w:val="-15"/>
                                <w:sz w:val="24"/>
                              </w:rPr>
                              <w:t xml:space="preserve">） </w:t>
                            </w:r>
                            <w:r>
                              <w:rPr>
                                <w:sz w:val="24"/>
                              </w:rPr>
                              <w:t>年</w:t>
                            </w:r>
                            <w:r>
                              <w:rPr>
                                <w:sz w:val="24"/>
                              </w:rPr>
                              <w:tab/>
                            </w:r>
                            <w:r>
                              <w:rPr>
                                <w:sz w:val="24"/>
                              </w:rPr>
                              <w:t>月</w:t>
                            </w:r>
                            <w:r>
                              <w:rPr>
                                <w:sz w:val="24"/>
                              </w:rPr>
                              <w:tab/>
                            </w:r>
                            <w:r>
                              <w:rPr>
                                <w:sz w:val="24"/>
                              </w:rPr>
                              <w:t>日</w:t>
                            </w:r>
                          </w:p>
                        </w:txbxContent>
                      </wps:txbx>
                      <wps:bodyPr rot="0" vert="horz" wrap="square" lIns="0" tIns="0" rIns="0" bIns="0" anchor="t" anchorCtr="0" upright="1">
                        <a:noAutofit/>
                      </wps:bodyPr>
                    </wps:wsp>
                  </a:graphicData>
                </a:graphic>
              </wp:inline>
            </w:drawing>
          </mc:Choice>
          <mc:Fallback>
            <w:pict>
              <v:shape id="Text Box 13" o:spid="_x0000_s1026" o:spt="202" type="#_x0000_t202" style="height:312.5pt;width:450pt;" filled="f" stroked="t" coordsize="21600,21600" o:gfxdata="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bddN0wAAAAUBAAAPAAAAAAAAAAEAIAAAACIAAABk&#10;cnMvZG93bnJldi54bWxQSwECFAAUAAAACACHTuJArPX8tQsCAAACBAAADgAAAAAAAAABACAAAAAi&#10;AQAAZHJzL2Uyb0RvYy54bWxQSwUGAAAAAAYABgBZAQAAnwUAAAAA&#10;">
                <v:fill on="f" focussize="0,0"/>
                <v:stroke weight="0.48pt" color="#000000" miterlimit="8" joinstyle="miter"/>
                <v:imagedata o:title=""/>
                <o:lock v:ext="edit" aspectratio="f"/>
                <v:textbox inset="0mm,0mm,0mm,0mm">
                  <w:txbxContent>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2"/>
                        <w:rPr>
                          <w:b/>
                          <w:sz w:val="30"/>
                        </w:rPr>
                      </w:pPr>
                    </w:p>
                    <w:p>
                      <w:pPr>
                        <w:tabs>
                          <w:tab w:val="left" w:pos="6020"/>
                          <w:tab w:val="left" w:pos="6690"/>
                        </w:tabs>
                        <w:spacing w:line="242" w:lineRule="auto"/>
                        <w:ind w:left="5350" w:right="1835" w:hanging="224"/>
                        <w:rPr>
                          <w:sz w:val="24"/>
                        </w:rPr>
                      </w:pPr>
                      <w:r>
                        <w:rPr>
                          <w:spacing w:val="-17"/>
                          <w:sz w:val="24"/>
                        </w:rPr>
                        <w:t>评价委员会（签字</w:t>
                      </w:r>
                      <w:r>
                        <w:rPr>
                          <w:spacing w:val="-15"/>
                          <w:sz w:val="24"/>
                        </w:rPr>
                        <w:t xml:space="preserve">） </w:t>
                      </w:r>
                      <w:r>
                        <w:rPr>
                          <w:sz w:val="24"/>
                        </w:rPr>
                        <w:t>年</w:t>
                      </w:r>
                      <w:r>
                        <w:rPr>
                          <w:sz w:val="24"/>
                        </w:rPr>
                        <w:tab/>
                      </w:r>
                      <w:r>
                        <w:rPr>
                          <w:sz w:val="24"/>
                        </w:rPr>
                        <w:t>月</w:t>
                      </w:r>
                      <w:r>
                        <w:rPr>
                          <w:sz w:val="24"/>
                        </w:rPr>
                        <w:tab/>
                      </w:r>
                      <w:r>
                        <w:rPr>
                          <w:sz w:val="24"/>
                        </w:rPr>
                        <w:t>日</w:t>
                      </w:r>
                    </w:p>
                  </w:txbxContent>
                </v:textbox>
                <w10:wrap type="none"/>
                <w10:anchorlock/>
              </v:shape>
            </w:pict>
          </mc:Fallback>
        </mc:AlternateContent>
      </w:r>
    </w:p>
    <w:p>
      <w:pPr>
        <w:rPr>
          <w:sz w:val="20"/>
        </w:rPr>
        <w:sectPr>
          <w:footerReference r:id="rId8" w:type="default"/>
          <w:pgSz w:w="11910" w:h="16840"/>
          <w:pgMar w:top="1380" w:right="540" w:bottom="1360" w:left="540" w:header="0" w:footer="1178" w:gutter="0"/>
          <w:pgNumType w:start="20"/>
          <w:cols w:space="720" w:num="1"/>
        </w:sectPr>
      </w:pPr>
    </w:p>
    <w:p>
      <w:pPr>
        <w:spacing w:before="157"/>
        <w:jc w:val="center"/>
        <w:rPr>
          <w:b/>
          <w:sz w:val="32"/>
          <w:szCs w:val="32"/>
        </w:rPr>
      </w:pPr>
      <w:bookmarkStart w:id="2" w:name="山西省钢结构协会样板工程推荐表"/>
      <w:bookmarkEnd w:id="2"/>
      <w:r>
        <w:rPr>
          <w:b/>
          <w:sz w:val="32"/>
          <w:szCs w:val="32"/>
        </w:rPr>
        <w:t>三晋钢结构样板工程推荐表</w:t>
      </w:r>
    </w:p>
    <w:tbl>
      <w:tblPr>
        <w:tblStyle w:val="13"/>
        <w:tblW w:w="0" w:type="auto"/>
        <w:tblInd w:w="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7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470" w:type="dxa"/>
          </w:tcPr>
          <w:p>
            <w:pPr>
              <w:pStyle w:val="18"/>
              <w:spacing w:before="10"/>
              <w:rPr>
                <w:b/>
                <w:sz w:val="17"/>
              </w:rPr>
            </w:pPr>
          </w:p>
          <w:p>
            <w:pPr>
              <w:pStyle w:val="18"/>
              <w:spacing w:before="1"/>
              <w:ind w:left="219"/>
              <w:rPr>
                <w:sz w:val="24"/>
              </w:rPr>
            </w:pPr>
            <w:bookmarkStart w:id="3" w:name="工程名称"/>
            <w:bookmarkEnd w:id="3"/>
            <w:r>
              <w:rPr>
                <w:sz w:val="24"/>
              </w:rPr>
              <w:t>工程名称</w:t>
            </w:r>
          </w:p>
        </w:tc>
        <w:tc>
          <w:tcPr>
            <w:tcW w:w="753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70" w:type="dxa"/>
            <w:vMerge w:val="restart"/>
          </w:tcPr>
          <w:p>
            <w:pPr>
              <w:pStyle w:val="18"/>
              <w:rPr>
                <w:b/>
                <w:sz w:val="24"/>
              </w:rPr>
            </w:pPr>
          </w:p>
          <w:p>
            <w:pPr>
              <w:pStyle w:val="18"/>
              <w:rPr>
                <w:b/>
                <w:sz w:val="24"/>
              </w:rPr>
            </w:pPr>
          </w:p>
          <w:p>
            <w:pPr>
              <w:pStyle w:val="18"/>
              <w:spacing w:before="3"/>
              <w:rPr>
                <w:b/>
                <w:sz w:val="19"/>
              </w:rPr>
            </w:pPr>
          </w:p>
          <w:p>
            <w:pPr>
              <w:pStyle w:val="18"/>
              <w:ind w:left="219"/>
              <w:rPr>
                <w:sz w:val="24"/>
              </w:rPr>
            </w:pPr>
            <w:bookmarkStart w:id="4" w:name="验收情况"/>
            <w:bookmarkEnd w:id="4"/>
            <w:r>
              <w:rPr>
                <w:sz w:val="24"/>
              </w:rPr>
              <w:t>验收情况</w:t>
            </w:r>
          </w:p>
        </w:tc>
        <w:tc>
          <w:tcPr>
            <w:tcW w:w="7530" w:type="dxa"/>
          </w:tcPr>
          <w:p>
            <w:pPr>
              <w:pStyle w:val="18"/>
              <w:spacing w:before="77"/>
              <w:ind w:left="1444" w:firstLine="240" w:firstLineChars="100"/>
              <w:jc w:val="both"/>
              <w:rPr>
                <w:sz w:val="24"/>
              </w:rPr>
            </w:pPr>
            <w:bookmarkStart w:id="5" w:name="建_设_单_位_或_总_包_单_位"/>
            <w:bookmarkEnd w:id="5"/>
            <w:r>
              <w:rPr>
                <w:sz w:val="24"/>
              </w:rPr>
              <w:t>建 设 单 位 或 总 包 单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470" w:type="dxa"/>
            <w:vMerge w:val="continue"/>
            <w:tcBorders>
              <w:top w:val="nil"/>
            </w:tcBorders>
          </w:tcPr>
          <w:p>
            <w:pPr>
              <w:rPr>
                <w:sz w:val="2"/>
                <w:szCs w:val="2"/>
              </w:rPr>
            </w:pPr>
          </w:p>
        </w:tc>
        <w:tc>
          <w:tcPr>
            <w:tcW w:w="753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000" w:type="dxa"/>
            <w:gridSpan w:val="2"/>
          </w:tcPr>
          <w:p>
            <w:pPr>
              <w:pStyle w:val="18"/>
              <w:spacing w:before="187"/>
              <w:ind w:left="3172" w:right="4457"/>
              <w:jc w:val="center"/>
              <w:rPr>
                <w:sz w:val="24"/>
              </w:rPr>
            </w:pPr>
            <w:bookmarkStart w:id="6" w:name="推_荐_意_见"/>
            <w:bookmarkEnd w:id="6"/>
            <w:r>
              <w:rPr>
                <w:sz w:val="24"/>
              </w:rPr>
              <w:t>推 荐 意 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1470" w:type="dxa"/>
          </w:tcPr>
          <w:p>
            <w:pPr>
              <w:pStyle w:val="18"/>
              <w:rPr>
                <w:b/>
                <w:sz w:val="24"/>
              </w:rPr>
            </w:pPr>
          </w:p>
          <w:p>
            <w:pPr>
              <w:pStyle w:val="18"/>
              <w:rPr>
                <w:b/>
                <w:sz w:val="24"/>
              </w:rPr>
            </w:pPr>
          </w:p>
          <w:p>
            <w:pPr>
              <w:pStyle w:val="18"/>
              <w:spacing w:line="242" w:lineRule="auto"/>
              <w:ind w:left="553" w:right="664"/>
              <w:jc w:val="both"/>
              <w:rPr>
                <w:sz w:val="24"/>
              </w:rPr>
            </w:pPr>
            <w:bookmarkStart w:id="7" w:name="监"/>
            <w:bookmarkEnd w:id="7"/>
            <w:r>
              <w:rPr>
                <w:sz w:val="24"/>
              </w:rPr>
              <w:t>监</w:t>
            </w:r>
            <w:bookmarkStart w:id="8" w:name="____理"/>
            <w:bookmarkEnd w:id="8"/>
            <w:r>
              <w:rPr>
                <w:sz w:val="24"/>
              </w:rPr>
              <w:t>理单位</w:t>
            </w:r>
          </w:p>
        </w:tc>
        <w:tc>
          <w:tcPr>
            <w:tcW w:w="7530" w:type="dxa"/>
          </w:tcPr>
          <w:p>
            <w:pPr>
              <w:pStyle w:val="18"/>
              <w:rPr>
                <w:b/>
                <w:sz w:val="24"/>
              </w:rPr>
            </w:pPr>
          </w:p>
          <w:p>
            <w:pPr>
              <w:pStyle w:val="18"/>
              <w:rPr>
                <w:b/>
                <w:sz w:val="24"/>
              </w:rPr>
            </w:pPr>
          </w:p>
          <w:p>
            <w:pPr>
              <w:pStyle w:val="18"/>
              <w:rPr>
                <w:b/>
                <w:sz w:val="24"/>
              </w:rPr>
            </w:pPr>
          </w:p>
          <w:p>
            <w:pPr>
              <w:pStyle w:val="18"/>
              <w:spacing w:before="8"/>
              <w:rPr>
                <w:b/>
                <w:sz w:val="25"/>
              </w:rPr>
            </w:pPr>
          </w:p>
          <w:p>
            <w:pPr>
              <w:pStyle w:val="18"/>
              <w:ind w:right="589"/>
              <w:jc w:val="right"/>
              <w:rPr>
                <w:sz w:val="24"/>
              </w:rPr>
            </w:pPr>
            <w:bookmarkStart w:id="9" w:name="_____________监理单位（章）"/>
            <w:bookmarkEnd w:id="9"/>
          </w:p>
          <w:p>
            <w:pPr>
              <w:pStyle w:val="18"/>
              <w:ind w:right="589"/>
              <w:jc w:val="right"/>
              <w:rPr>
                <w:sz w:val="24"/>
              </w:rPr>
            </w:pPr>
          </w:p>
          <w:p>
            <w:pPr>
              <w:pStyle w:val="18"/>
              <w:ind w:right="589"/>
              <w:jc w:val="right"/>
              <w:rPr>
                <w:sz w:val="24"/>
              </w:rPr>
            </w:pPr>
            <w:r>
              <w:rPr>
                <w:sz w:val="24"/>
              </w:rPr>
              <w:t>监理单位（章）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6" w:hRule="atLeast"/>
        </w:trPr>
        <w:tc>
          <w:tcPr>
            <w:tcW w:w="1470" w:type="dxa"/>
          </w:tcPr>
          <w:p>
            <w:pPr>
              <w:pStyle w:val="18"/>
              <w:rPr>
                <w:b/>
                <w:sz w:val="24"/>
              </w:rPr>
            </w:pPr>
          </w:p>
          <w:p>
            <w:pPr>
              <w:pStyle w:val="18"/>
              <w:rPr>
                <w:b/>
                <w:sz w:val="25"/>
              </w:rPr>
            </w:pPr>
          </w:p>
          <w:p>
            <w:pPr>
              <w:pStyle w:val="18"/>
              <w:spacing w:line="242" w:lineRule="auto"/>
              <w:ind w:left="553" w:right="664"/>
              <w:jc w:val="both"/>
              <w:rPr>
                <w:sz w:val="24"/>
              </w:rPr>
            </w:pPr>
            <w:bookmarkStart w:id="10" w:name="建"/>
            <w:bookmarkEnd w:id="10"/>
            <w:bookmarkStart w:id="11" w:name="单"/>
            <w:bookmarkEnd w:id="11"/>
            <w:r>
              <w:rPr>
                <w:rFonts w:hint="eastAsia"/>
                <w:sz w:val="24"/>
              </w:rPr>
              <w:t>设计</w:t>
            </w:r>
            <w:r>
              <w:rPr>
                <w:sz w:val="24"/>
              </w:rPr>
              <w:t>单</w:t>
            </w:r>
            <w:bookmarkStart w:id="12" w:name="位"/>
            <w:bookmarkEnd w:id="12"/>
            <w:r>
              <w:rPr>
                <w:sz w:val="24"/>
              </w:rPr>
              <w:t>位</w:t>
            </w:r>
          </w:p>
        </w:tc>
        <w:tc>
          <w:tcPr>
            <w:tcW w:w="7530" w:type="dxa"/>
          </w:tcPr>
          <w:p>
            <w:pPr>
              <w:pStyle w:val="18"/>
              <w:rPr>
                <w:b/>
                <w:sz w:val="24"/>
              </w:rPr>
            </w:pPr>
          </w:p>
          <w:p>
            <w:pPr>
              <w:pStyle w:val="18"/>
              <w:rPr>
                <w:b/>
                <w:sz w:val="24"/>
              </w:rPr>
            </w:pPr>
          </w:p>
          <w:p>
            <w:pPr>
              <w:pStyle w:val="18"/>
              <w:rPr>
                <w:b/>
                <w:sz w:val="24"/>
              </w:rPr>
            </w:pPr>
          </w:p>
          <w:p>
            <w:pPr>
              <w:pStyle w:val="18"/>
              <w:rPr>
                <w:b/>
                <w:sz w:val="24"/>
              </w:rPr>
            </w:pPr>
          </w:p>
          <w:p>
            <w:pPr>
              <w:pStyle w:val="18"/>
              <w:rPr>
                <w:b/>
                <w:sz w:val="26"/>
              </w:rPr>
            </w:pPr>
          </w:p>
          <w:p>
            <w:pPr>
              <w:pStyle w:val="18"/>
              <w:spacing w:before="1"/>
              <w:ind w:right="591"/>
              <w:jc w:val="right"/>
              <w:rPr>
                <w:sz w:val="24"/>
              </w:rPr>
            </w:pPr>
            <w:bookmarkStart w:id="13" w:name="建设单位（章）"/>
            <w:bookmarkEnd w:id="13"/>
          </w:p>
          <w:p>
            <w:pPr>
              <w:pStyle w:val="18"/>
              <w:spacing w:before="1"/>
              <w:ind w:right="591"/>
              <w:jc w:val="right"/>
              <w:rPr>
                <w:sz w:val="24"/>
              </w:rPr>
            </w:pPr>
            <w:r>
              <w:rPr>
                <w:rFonts w:hint="eastAsia"/>
                <w:sz w:val="24"/>
              </w:rPr>
              <w:t>设计</w:t>
            </w:r>
            <w:r>
              <w:rPr>
                <w:sz w:val="24"/>
              </w:rPr>
              <w:t>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5" w:hRule="atLeast"/>
        </w:trPr>
        <w:tc>
          <w:tcPr>
            <w:tcW w:w="1470" w:type="dxa"/>
          </w:tcPr>
          <w:p>
            <w:pPr>
              <w:pStyle w:val="18"/>
              <w:spacing w:line="242" w:lineRule="auto"/>
              <w:ind w:left="553" w:right="664"/>
              <w:jc w:val="both"/>
              <w:rPr>
                <w:sz w:val="24"/>
              </w:rPr>
            </w:pPr>
          </w:p>
          <w:p>
            <w:pPr>
              <w:pStyle w:val="18"/>
              <w:spacing w:line="242" w:lineRule="auto"/>
              <w:ind w:left="553" w:right="664"/>
              <w:jc w:val="both"/>
              <w:rPr>
                <w:sz w:val="24"/>
              </w:rPr>
            </w:pPr>
          </w:p>
          <w:p>
            <w:pPr>
              <w:pStyle w:val="18"/>
              <w:spacing w:line="242" w:lineRule="auto"/>
              <w:ind w:left="553" w:right="664"/>
              <w:jc w:val="both"/>
              <w:rPr>
                <w:b/>
                <w:sz w:val="24"/>
              </w:rPr>
            </w:pPr>
            <w:r>
              <w:rPr>
                <w:sz w:val="24"/>
              </w:rPr>
              <w:t>建设单位</w:t>
            </w:r>
          </w:p>
        </w:tc>
        <w:tc>
          <w:tcPr>
            <w:tcW w:w="7530" w:type="dxa"/>
          </w:tcPr>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sz w:val="24"/>
              </w:rPr>
            </w:pPr>
          </w:p>
          <w:p>
            <w:pPr>
              <w:pStyle w:val="18"/>
              <w:rPr>
                <w:b/>
                <w:sz w:val="24"/>
              </w:rPr>
            </w:pPr>
            <w:r>
              <w:rPr>
                <w:rFonts w:hint="eastAsia"/>
                <w:sz w:val="24"/>
              </w:rPr>
              <w:t xml:space="preserve">                                             </w:t>
            </w:r>
            <w:r>
              <w:rPr>
                <w:sz w:val="24"/>
              </w:rPr>
              <w:t>建设单位（章）</w:t>
            </w:r>
          </w:p>
        </w:tc>
      </w:tr>
    </w:tbl>
    <w:p>
      <w:pPr>
        <w:rPr>
          <w:sz w:val="24"/>
        </w:rPr>
        <w:sectPr>
          <w:pgSz w:w="11910" w:h="16840"/>
          <w:pgMar w:top="1580" w:right="540" w:bottom="1400" w:left="540" w:header="0" w:footer="1178" w:gutter="0"/>
          <w:cols w:space="720" w:num="1"/>
        </w:sectPr>
      </w:pPr>
    </w:p>
    <w:p>
      <w:pPr>
        <w:pStyle w:val="6"/>
        <w:spacing w:before="167"/>
        <w:jc w:val="center"/>
      </w:pPr>
      <w:r>
        <w:rPr>
          <w:rFonts w:hint="eastAsia"/>
        </w:rPr>
        <w:t>附件3 桥梁钢结构分部（子分部）工程验收资料审查表</w:t>
      </w:r>
    </w:p>
    <w:p>
      <w:pPr>
        <w:pStyle w:val="6"/>
        <w:spacing w:before="167"/>
        <w:jc w:val="center"/>
      </w:pPr>
      <w:r>
        <w:rPr>
          <w:rFonts w:hint="eastAsia"/>
        </w:rPr>
        <w:t>（其他工程参考本表执行）</w:t>
      </w:r>
    </w:p>
    <w:p>
      <w:pPr>
        <w:tabs>
          <w:tab w:val="left" w:pos="8049"/>
          <w:tab w:val="left" w:pos="8690"/>
          <w:tab w:val="left" w:pos="9331"/>
        </w:tabs>
        <w:spacing w:before="257"/>
        <w:ind w:left="124"/>
        <w:rPr>
          <w:rFonts w:ascii="宋体" w:eastAsia="宋体"/>
          <w:sz w:val="20"/>
        </w:rPr>
      </w:pPr>
      <w:r>
        <w:rPr>
          <w:rFonts w:hint="eastAsia" w:ascii="宋体" w:eastAsia="宋体"/>
          <w:spacing w:val="-17"/>
          <w:sz w:val="20"/>
        </w:rPr>
        <w:t>工</w:t>
      </w:r>
      <w:r>
        <w:rPr>
          <w:rFonts w:hint="eastAsia" w:ascii="宋体" w:eastAsia="宋体"/>
          <w:spacing w:val="-15"/>
          <w:sz w:val="20"/>
        </w:rPr>
        <w:t>程</w:t>
      </w:r>
      <w:r>
        <w:rPr>
          <w:rFonts w:hint="eastAsia" w:ascii="宋体" w:eastAsia="宋体"/>
          <w:spacing w:val="-17"/>
          <w:sz w:val="20"/>
        </w:rPr>
        <w:t>名</w:t>
      </w:r>
      <w:r>
        <w:rPr>
          <w:rFonts w:hint="eastAsia" w:ascii="宋体" w:eastAsia="宋体"/>
          <w:spacing w:val="-15"/>
          <w:sz w:val="20"/>
        </w:rPr>
        <w:t>称</w:t>
      </w:r>
      <w:r>
        <w:rPr>
          <w:rFonts w:hint="eastAsia" w:ascii="宋体" w:eastAsia="宋体"/>
          <w:sz w:val="20"/>
        </w:rPr>
        <w:t>：</w:t>
      </w:r>
      <w:r>
        <w:rPr>
          <w:rFonts w:hint="eastAsia" w:ascii="宋体" w:eastAsia="宋体"/>
          <w:sz w:val="20"/>
        </w:rPr>
        <w:tab/>
      </w:r>
      <w:r>
        <w:rPr>
          <w:rFonts w:hint="eastAsia" w:ascii="宋体" w:eastAsia="宋体"/>
          <w:sz w:val="20"/>
        </w:rPr>
        <w:t>年</w:t>
      </w:r>
      <w:r>
        <w:rPr>
          <w:rFonts w:hint="eastAsia" w:ascii="宋体" w:eastAsia="宋体"/>
          <w:sz w:val="20"/>
        </w:rPr>
        <w:tab/>
      </w:r>
      <w:r>
        <w:rPr>
          <w:rFonts w:hint="eastAsia" w:ascii="宋体" w:eastAsia="宋体"/>
          <w:sz w:val="20"/>
        </w:rPr>
        <w:t>月</w:t>
      </w:r>
      <w:r>
        <w:rPr>
          <w:rFonts w:hint="eastAsia" w:ascii="宋体" w:eastAsia="宋体"/>
          <w:sz w:val="20"/>
        </w:rPr>
        <w:tab/>
      </w:r>
      <w:r>
        <w:rPr>
          <w:rFonts w:hint="eastAsia" w:ascii="宋体" w:eastAsia="宋体"/>
          <w:sz w:val="20"/>
        </w:rPr>
        <w:t>日</w:t>
      </w:r>
    </w:p>
    <w:p>
      <w:pPr>
        <w:pStyle w:val="9"/>
        <w:spacing w:before="5"/>
        <w:rPr>
          <w:rFonts w:ascii="宋体"/>
          <w:sz w:val="13"/>
        </w:rPr>
      </w:pPr>
    </w:p>
    <w:tbl>
      <w:tblPr>
        <w:tblStyle w:val="13"/>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5"/>
        <w:gridCol w:w="3497"/>
        <w:gridCol w:w="898"/>
        <w:gridCol w:w="4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1795" w:type="dxa"/>
          </w:tcPr>
          <w:p>
            <w:pPr>
              <w:pStyle w:val="18"/>
              <w:spacing w:before="165"/>
              <w:ind w:left="484" w:right="459"/>
              <w:jc w:val="center"/>
              <w:rPr>
                <w:rFonts w:ascii="宋体" w:eastAsia="宋体"/>
                <w:sz w:val="20"/>
              </w:rPr>
            </w:pPr>
            <w:r>
              <w:rPr>
                <w:rFonts w:hint="eastAsia" w:ascii="宋体" w:eastAsia="宋体"/>
                <w:sz w:val="20"/>
              </w:rPr>
              <w:t>责任单位</w:t>
            </w:r>
          </w:p>
        </w:tc>
        <w:tc>
          <w:tcPr>
            <w:tcW w:w="8824" w:type="dxa"/>
            <w:gridSpan w:val="3"/>
          </w:tcPr>
          <w:p>
            <w:pPr>
              <w:pStyle w:val="18"/>
              <w:spacing w:before="165"/>
              <w:ind w:left="3844" w:right="3816"/>
              <w:jc w:val="center"/>
              <w:rPr>
                <w:rFonts w:ascii="宋体" w:eastAsia="宋体"/>
                <w:sz w:val="20"/>
              </w:rPr>
            </w:pPr>
            <w:r>
              <w:rPr>
                <w:rFonts w:hint="eastAsia" w:ascii="宋体" w:eastAsia="宋体"/>
                <w:sz w:val="20"/>
              </w:rPr>
              <w:t>单 位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795" w:type="dxa"/>
          </w:tcPr>
          <w:p>
            <w:pPr>
              <w:pStyle w:val="18"/>
              <w:spacing w:before="166"/>
              <w:ind w:left="484" w:right="459"/>
              <w:jc w:val="center"/>
              <w:rPr>
                <w:rFonts w:ascii="宋体" w:eastAsia="宋体"/>
                <w:sz w:val="20"/>
              </w:rPr>
            </w:pPr>
            <w:r>
              <w:rPr>
                <w:rFonts w:hint="eastAsia" w:ascii="宋体" w:eastAsia="宋体"/>
                <w:sz w:val="20"/>
              </w:rPr>
              <w:t>建设单位</w:t>
            </w:r>
          </w:p>
        </w:tc>
        <w:tc>
          <w:tcPr>
            <w:tcW w:w="8824"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95" w:type="dxa"/>
          </w:tcPr>
          <w:p>
            <w:pPr>
              <w:pStyle w:val="18"/>
              <w:spacing w:before="165"/>
              <w:ind w:left="484" w:right="459"/>
              <w:jc w:val="center"/>
              <w:rPr>
                <w:rFonts w:ascii="宋体" w:eastAsia="宋体"/>
                <w:sz w:val="20"/>
              </w:rPr>
            </w:pPr>
            <w:r>
              <w:rPr>
                <w:rFonts w:hint="eastAsia" w:ascii="宋体" w:eastAsia="宋体"/>
                <w:sz w:val="20"/>
              </w:rPr>
              <w:t>勘察单位</w:t>
            </w:r>
          </w:p>
        </w:tc>
        <w:tc>
          <w:tcPr>
            <w:tcW w:w="8824"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95" w:type="dxa"/>
          </w:tcPr>
          <w:p>
            <w:pPr>
              <w:pStyle w:val="18"/>
              <w:spacing w:before="165"/>
              <w:ind w:left="484" w:right="459"/>
              <w:jc w:val="center"/>
              <w:rPr>
                <w:rFonts w:ascii="宋体" w:eastAsia="宋体"/>
                <w:sz w:val="20"/>
              </w:rPr>
            </w:pPr>
            <w:r>
              <w:rPr>
                <w:rFonts w:hint="eastAsia" w:ascii="宋体" w:eastAsia="宋体"/>
                <w:sz w:val="20"/>
              </w:rPr>
              <w:t>设计单位</w:t>
            </w:r>
          </w:p>
        </w:tc>
        <w:tc>
          <w:tcPr>
            <w:tcW w:w="8824"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795" w:type="dxa"/>
          </w:tcPr>
          <w:p>
            <w:pPr>
              <w:pStyle w:val="18"/>
              <w:spacing w:before="166"/>
              <w:ind w:left="484" w:right="459"/>
              <w:jc w:val="center"/>
              <w:rPr>
                <w:rFonts w:ascii="宋体" w:eastAsia="宋体"/>
                <w:sz w:val="20"/>
              </w:rPr>
            </w:pPr>
            <w:r>
              <w:rPr>
                <w:rFonts w:hint="eastAsia" w:ascii="宋体" w:eastAsia="宋体"/>
                <w:sz w:val="20"/>
              </w:rPr>
              <w:t>监理单位</w:t>
            </w:r>
          </w:p>
        </w:tc>
        <w:tc>
          <w:tcPr>
            <w:tcW w:w="8824"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795" w:type="dxa"/>
          </w:tcPr>
          <w:p>
            <w:pPr>
              <w:pStyle w:val="18"/>
              <w:spacing w:before="166"/>
              <w:ind w:left="484" w:right="459"/>
              <w:jc w:val="center"/>
              <w:rPr>
                <w:rFonts w:ascii="宋体" w:eastAsia="宋体"/>
                <w:sz w:val="20"/>
              </w:rPr>
            </w:pPr>
            <w:r>
              <w:rPr>
                <w:rFonts w:hint="eastAsia" w:ascii="宋体" w:eastAsia="宋体"/>
                <w:sz w:val="20"/>
              </w:rPr>
              <w:t>施工单位</w:t>
            </w:r>
          </w:p>
        </w:tc>
        <w:tc>
          <w:tcPr>
            <w:tcW w:w="8824" w:type="dxa"/>
            <w:gridSpan w:val="3"/>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292" w:type="dxa"/>
            <w:gridSpan w:val="2"/>
          </w:tcPr>
          <w:p>
            <w:pPr>
              <w:pStyle w:val="18"/>
              <w:spacing w:before="6"/>
              <w:rPr>
                <w:rFonts w:ascii="宋体"/>
                <w:sz w:val="15"/>
              </w:rPr>
            </w:pPr>
          </w:p>
          <w:p>
            <w:pPr>
              <w:pStyle w:val="18"/>
              <w:ind w:left="2229" w:right="2205"/>
              <w:jc w:val="center"/>
              <w:rPr>
                <w:rFonts w:ascii="宋体" w:eastAsia="宋体"/>
                <w:sz w:val="20"/>
              </w:rPr>
            </w:pPr>
            <w:r>
              <w:rPr>
                <w:rFonts w:hint="eastAsia" w:ascii="宋体" w:eastAsia="宋体"/>
                <w:sz w:val="20"/>
              </w:rPr>
              <w:t>检查内容</w:t>
            </w:r>
          </w:p>
        </w:tc>
        <w:tc>
          <w:tcPr>
            <w:tcW w:w="898" w:type="dxa"/>
          </w:tcPr>
          <w:p>
            <w:pPr>
              <w:pStyle w:val="18"/>
              <w:spacing w:before="42"/>
              <w:ind w:left="35" w:right="12"/>
              <w:jc w:val="center"/>
              <w:rPr>
                <w:rFonts w:ascii="宋体" w:eastAsia="宋体"/>
                <w:sz w:val="20"/>
              </w:rPr>
            </w:pPr>
            <w:r>
              <w:rPr>
                <w:rFonts w:hint="eastAsia" w:ascii="宋体" w:eastAsia="宋体"/>
                <w:sz w:val="20"/>
              </w:rPr>
              <w:t>是否符合</w:t>
            </w:r>
          </w:p>
          <w:p>
            <w:pPr>
              <w:pStyle w:val="18"/>
              <w:spacing w:before="56"/>
              <w:ind w:left="35" w:right="9"/>
              <w:jc w:val="center"/>
              <w:rPr>
                <w:rFonts w:ascii="宋体" w:eastAsia="宋体"/>
                <w:sz w:val="20"/>
              </w:rPr>
            </w:pPr>
            <w:r>
              <w:rPr>
                <w:rFonts w:hint="eastAsia" w:ascii="宋体" w:eastAsia="宋体"/>
                <w:sz w:val="20"/>
              </w:rPr>
              <w:t>要求</w:t>
            </w:r>
          </w:p>
        </w:tc>
        <w:tc>
          <w:tcPr>
            <w:tcW w:w="4429" w:type="dxa"/>
          </w:tcPr>
          <w:p>
            <w:pPr>
              <w:pStyle w:val="18"/>
              <w:spacing w:before="6"/>
              <w:rPr>
                <w:rFonts w:ascii="宋体"/>
                <w:sz w:val="15"/>
              </w:rPr>
            </w:pPr>
          </w:p>
          <w:p>
            <w:pPr>
              <w:pStyle w:val="18"/>
              <w:ind w:left="1498" w:right="1474"/>
              <w:jc w:val="center"/>
              <w:rPr>
                <w:rFonts w:ascii="宋体" w:eastAsia="宋体"/>
                <w:sz w:val="20"/>
              </w:rPr>
            </w:pPr>
            <w:r>
              <w:rPr>
                <w:rFonts w:hint="eastAsia" w:ascii="宋体" w:eastAsia="宋体"/>
                <w:sz w:val="20"/>
              </w:rPr>
              <w:t>存在问题或说明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795" w:type="dxa"/>
            <w:vMerge w:val="restart"/>
          </w:tcPr>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rPr>
                <w:rFonts w:ascii="宋体"/>
                <w:sz w:val="20"/>
              </w:rPr>
            </w:pPr>
          </w:p>
          <w:p>
            <w:pPr>
              <w:pStyle w:val="18"/>
              <w:spacing w:before="3"/>
              <w:rPr>
                <w:rFonts w:ascii="宋体"/>
                <w:sz w:val="27"/>
              </w:rPr>
            </w:pPr>
          </w:p>
          <w:p>
            <w:pPr>
              <w:pStyle w:val="18"/>
              <w:ind w:left="348"/>
              <w:rPr>
                <w:rFonts w:ascii="宋体" w:eastAsia="宋体"/>
                <w:sz w:val="20"/>
              </w:rPr>
            </w:pPr>
            <w:r>
              <w:rPr>
                <w:rFonts w:hint="eastAsia" w:ascii="宋体" w:eastAsia="宋体"/>
                <w:sz w:val="20"/>
              </w:rPr>
              <w:t>施工组织管理</w:t>
            </w:r>
          </w:p>
        </w:tc>
        <w:tc>
          <w:tcPr>
            <w:tcW w:w="3497" w:type="dxa"/>
          </w:tcPr>
          <w:p>
            <w:pPr>
              <w:pStyle w:val="18"/>
              <w:spacing w:before="188"/>
              <w:ind w:left="15"/>
              <w:rPr>
                <w:rFonts w:ascii="宋体" w:eastAsia="宋体"/>
                <w:bCs/>
                <w:sz w:val="20"/>
              </w:rPr>
            </w:pPr>
            <w:r>
              <w:rPr>
                <w:rFonts w:ascii="Times New Roman" w:eastAsia="Times New Roman"/>
                <w:bCs/>
                <w:sz w:val="20"/>
              </w:rPr>
              <w:t>1</w:t>
            </w:r>
            <w:r>
              <w:rPr>
                <w:rFonts w:hint="eastAsia" w:ascii="宋体" w:eastAsia="宋体"/>
                <w:bCs/>
                <w:sz w:val="20"/>
              </w:rPr>
              <w:t>．开工报告</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795" w:type="dxa"/>
            <w:vMerge w:val="continue"/>
            <w:tcBorders>
              <w:top w:val="nil"/>
            </w:tcBorders>
          </w:tcPr>
          <w:p>
            <w:pPr>
              <w:rPr>
                <w:sz w:val="2"/>
                <w:szCs w:val="2"/>
              </w:rPr>
            </w:pPr>
          </w:p>
        </w:tc>
        <w:tc>
          <w:tcPr>
            <w:tcW w:w="3497" w:type="dxa"/>
          </w:tcPr>
          <w:p>
            <w:pPr>
              <w:pStyle w:val="18"/>
              <w:spacing w:before="187"/>
              <w:ind w:left="15"/>
              <w:rPr>
                <w:rFonts w:ascii="宋体" w:eastAsia="宋体"/>
                <w:bCs/>
                <w:sz w:val="20"/>
              </w:rPr>
            </w:pPr>
            <w:r>
              <w:rPr>
                <w:rFonts w:ascii="Times New Roman" w:eastAsia="Times New Roman"/>
                <w:bCs/>
                <w:sz w:val="20"/>
              </w:rPr>
              <w:t>2</w:t>
            </w:r>
            <w:r>
              <w:rPr>
                <w:rFonts w:hint="eastAsia" w:ascii="宋体" w:eastAsia="宋体"/>
                <w:bCs/>
                <w:sz w:val="20"/>
              </w:rPr>
              <w:t>．停工报告</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795" w:type="dxa"/>
            <w:vMerge w:val="continue"/>
            <w:tcBorders>
              <w:top w:val="nil"/>
            </w:tcBorders>
          </w:tcPr>
          <w:p>
            <w:pPr>
              <w:rPr>
                <w:sz w:val="2"/>
                <w:szCs w:val="2"/>
              </w:rPr>
            </w:pPr>
          </w:p>
        </w:tc>
        <w:tc>
          <w:tcPr>
            <w:tcW w:w="3497" w:type="dxa"/>
          </w:tcPr>
          <w:p>
            <w:pPr>
              <w:pStyle w:val="18"/>
              <w:spacing w:before="186"/>
              <w:ind w:left="15"/>
              <w:rPr>
                <w:rFonts w:ascii="宋体" w:eastAsia="宋体"/>
                <w:bCs/>
                <w:sz w:val="20"/>
              </w:rPr>
            </w:pPr>
            <w:r>
              <w:rPr>
                <w:rFonts w:ascii="Times New Roman" w:eastAsia="Times New Roman"/>
                <w:bCs/>
                <w:sz w:val="20"/>
              </w:rPr>
              <w:t>3</w:t>
            </w:r>
            <w:r>
              <w:rPr>
                <w:rFonts w:hint="eastAsia" w:ascii="宋体" w:eastAsia="宋体"/>
                <w:bCs/>
                <w:sz w:val="20"/>
              </w:rPr>
              <w:t>．复工报告</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795" w:type="dxa"/>
            <w:vMerge w:val="continue"/>
            <w:tcBorders>
              <w:top w:val="nil"/>
            </w:tcBorders>
          </w:tcPr>
          <w:p>
            <w:pPr>
              <w:rPr>
                <w:sz w:val="2"/>
                <w:szCs w:val="2"/>
              </w:rPr>
            </w:pPr>
          </w:p>
        </w:tc>
        <w:tc>
          <w:tcPr>
            <w:tcW w:w="3497" w:type="dxa"/>
          </w:tcPr>
          <w:p>
            <w:pPr>
              <w:pStyle w:val="18"/>
              <w:spacing w:before="187"/>
              <w:ind w:left="15"/>
              <w:rPr>
                <w:rFonts w:ascii="宋体" w:eastAsia="宋体"/>
                <w:bCs/>
                <w:sz w:val="20"/>
              </w:rPr>
            </w:pPr>
            <w:r>
              <w:rPr>
                <w:rFonts w:ascii="Times New Roman" w:eastAsia="Times New Roman"/>
                <w:bCs/>
                <w:sz w:val="20"/>
              </w:rPr>
              <w:t>4</w:t>
            </w:r>
            <w:r>
              <w:rPr>
                <w:rFonts w:hint="eastAsia" w:ascii="宋体" w:eastAsia="宋体"/>
                <w:bCs/>
                <w:sz w:val="20"/>
              </w:rPr>
              <w:t>．中间交接验收记录</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795" w:type="dxa"/>
            <w:vMerge w:val="continue"/>
            <w:tcBorders>
              <w:top w:val="nil"/>
            </w:tcBorders>
          </w:tcPr>
          <w:p>
            <w:pPr>
              <w:rPr>
                <w:sz w:val="2"/>
                <w:szCs w:val="2"/>
              </w:rPr>
            </w:pPr>
          </w:p>
        </w:tc>
        <w:tc>
          <w:tcPr>
            <w:tcW w:w="3497" w:type="dxa"/>
          </w:tcPr>
          <w:p>
            <w:pPr>
              <w:pStyle w:val="18"/>
              <w:spacing w:before="186"/>
              <w:ind w:left="15"/>
              <w:rPr>
                <w:rFonts w:ascii="宋体" w:eastAsia="宋体"/>
                <w:bCs/>
                <w:sz w:val="20"/>
              </w:rPr>
            </w:pPr>
            <w:r>
              <w:rPr>
                <w:rFonts w:ascii="Times New Roman" w:eastAsia="Times New Roman"/>
                <w:bCs/>
                <w:sz w:val="20"/>
              </w:rPr>
              <w:t>5</w:t>
            </w:r>
            <w:r>
              <w:rPr>
                <w:rFonts w:hint="eastAsia" w:ascii="宋体" w:eastAsia="宋体"/>
                <w:bCs/>
                <w:sz w:val="20"/>
              </w:rPr>
              <w:t>．施工组织设计</w:t>
            </w:r>
            <w:r>
              <w:rPr>
                <w:rFonts w:ascii="Times New Roman" w:eastAsia="Times New Roman"/>
                <w:bCs/>
                <w:sz w:val="20"/>
              </w:rPr>
              <w:t>(</w:t>
            </w:r>
            <w:r>
              <w:rPr>
                <w:rFonts w:hint="eastAsia" w:ascii="宋体" w:eastAsia="宋体"/>
                <w:bCs/>
                <w:sz w:val="20"/>
              </w:rPr>
              <w:t>方案</w:t>
            </w:r>
            <w:r>
              <w:rPr>
                <w:rFonts w:ascii="Times New Roman" w:eastAsia="Times New Roman"/>
                <w:bCs/>
                <w:sz w:val="20"/>
              </w:rPr>
              <w:t>)</w:t>
            </w:r>
            <w:r>
              <w:rPr>
                <w:rFonts w:hint="eastAsia" w:ascii="宋体" w:eastAsia="宋体"/>
                <w:bCs/>
                <w:sz w:val="20"/>
              </w:rPr>
              <w:t>审批表</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795" w:type="dxa"/>
            <w:vMerge w:val="continue"/>
            <w:tcBorders>
              <w:top w:val="nil"/>
            </w:tcBorders>
          </w:tcPr>
          <w:p>
            <w:pPr>
              <w:rPr>
                <w:sz w:val="2"/>
                <w:szCs w:val="2"/>
              </w:rPr>
            </w:pPr>
          </w:p>
        </w:tc>
        <w:tc>
          <w:tcPr>
            <w:tcW w:w="3497" w:type="dxa"/>
          </w:tcPr>
          <w:p>
            <w:pPr>
              <w:pStyle w:val="18"/>
              <w:spacing w:before="187"/>
              <w:ind w:left="15"/>
              <w:rPr>
                <w:rFonts w:ascii="宋体" w:eastAsia="宋体"/>
                <w:bCs/>
                <w:sz w:val="20"/>
              </w:rPr>
            </w:pPr>
            <w:r>
              <w:rPr>
                <w:rFonts w:ascii="Times New Roman" w:eastAsia="Times New Roman"/>
                <w:bCs/>
                <w:sz w:val="20"/>
              </w:rPr>
              <w:t>6</w:t>
            </w:r>
            <w:r>
              <w:rPr>
                <w:rFonts w:hint="eastAsia" w:ascii="宋体" w:eastAsia="宋体"/>
                <w:bCs/>
                <w:sz w:val="20"/>
              </w:rPr>
              <w:t>．施工图会审记录</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795" w:type="dxa"/>
            <w:vMerge w:val="continue"/>
            <w:tcBorders>
              <w:top w:val="nil"/>
            </w:tcBorders>
          </w:tcPr>
          <w:p>
            <w:pPr>
              <w:rPr>
                <w:sz w:val="2"/>
                <w:szCs w:val="2"/>
              </w:rPr>
            </w:pPr>
          </w:p>
        </w:tc>
        <w:tc>
          <w:tcPr>
            <w:tcW w:w="3497" w:type="dxa"/>
          </w:tcPr>
          <w:p>
            <w:pPr>
              <w:pStyle w:val="18"/>
              <w:spacing w:before="186"/>
              <w:ind w:left="15"/>
              <w:rPr>
                <w:rFonts w:ascii="宋体" w:eastAsia="宋体"/>
                <w:bCs/>
                <w:sz w:val="20"/>
              </w:rPr>
            </w:pPr>
            <w:r>
              <w:rPr>
                <w:rFonts w:ascii="Times New Roman" w:eastAsia="Times New Roman"/>
                <w:bCs/>
                <w:sz w:val="20"/>
              </w:rPr>
              <w:t>7</w:t>
            </w:r>
            <w:r>
              <w:rPr>
                <w:rFonts w:hint="eastAsia" w:ascii="宋体" w:eastAsia="宋体"/>
                <w:bCs/>
                <w:sz w:val="20"/>
              </w:rPr>
              <w:t>．施工图交底记录</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795" w:type="dxa"/>
            <w:vMerge w:val="continue"/>
            <w:tcBorders>
              <w:top w:val="nil"/>
            </w:tcBorders>
          </w:tcPr>
          <w:p>
            <w:pPr>
              <w:rPr>
                <w:sz w:val="2"/>
                <w:szCs w:val="2"/>
              </w:rPr>
            </w:pPr>
          </w:p>
        </w:tc>
        <w:tc>
          <w:tcPr>
            <w:tcW w:w="3497" w:type="dxa"/>
          </w:tcPr>
          <w:p>
            <w:pPr>
              <w:pStyle w:val="18"/>
              <w:spacing w:before="188"/>
              <w:ind w:left="15"/>
              <w:rPr>
                <w:rFonts w:ascii="宋体" w:eastAsia="宋体"/>
                <w:bCs/>
                <w:sz w:val="20"/>
              </w:rPr>
            </w:pPr>
            <w:r>
              <w:rPr>
                <w:rFonts w:ascii="Times New Roman" w:eastAsia="Times New Roman"/>
                <w:bCs/>
                <w:sz w:val="20"/>
              </w:rPr>
              <w:t>8</w:t>
            </w:r>
            <w:r>
              <w:rPr>
                <w:rFonts w:hint="eastAsia" w:ascii="宋体" w:eastAsia="宋体"/>
                <w:bCs/>
                <w:sz w:val="20"/>
              </w:rPr>
              <w:t>．施工组织设计</w:t>
            </w:r>
            <w:r>
              <w:rPr>
                <w:rFonts w:ascii="Times New Roman" w:eastAsia="Times New Roman"/>
                <w:bCs/>
                <w:sz w:val="20"/>
              </w:rPr>
              <w:t>(</w:t>
            </w:r>
            <w:r>
              <w:rPr>
                <w:rFonts w:hint="eastAsia" w:ascii="宋体" w:eastAsia="宋体"/>
                <w:bCs/>
                <w:sz w:val="20"/>
              </w:rPr>
              <w:t>方案</w:t>
            </w:r>
            <w:r>
              <w:rPr>
                <w:rFonts w:ascii="Times New Roman" w:eastAsia="Times New Roman"/>
                <w:bCs/>
                <w:sz w:val="20"/>
              </w:rPr>
              <w:t>)</w:t>
            </w:r>
            <w:r>
              <w:rPr>
                <w:rFonts w:hint="eastAsia" w:ascii="宋体" w:eastAsia="宋体"/>
                <w:bCs/>
                <w:sz w:val="20"/>
              </w:rPr>
              <w:t>交底记录</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795" w:type="dxa"/>
            <w:vMerge w:val="continue"/>
            <w:tcBorders>
              <w:top w:val="nil"/>
            </w:tcBorders>
          </w:tcPr>
          <w:p>
            <w:pPr>
              <w:rPr>
                <w:sz w:val="2"/>
                <w:szCs w:val="2"/>
              </w:rPr>
            </w:pPr>
          </w:p>
        </w:tc>
        <w:tc>
          <w:tcPr>
            <w:tcW w:w="3497" w:type="dxa"/>
          </w:tcPr>
          <w:p>
            <w:pPr>
              <w:pStyle w:val="18"/>
              <w:spacing w:before="187"/>
              <w:ind w:left="15"/>
              <w:rPr>
                <w:rFonts w:ascii="宋体" w:eastAsia="宋体"/>
                <w:bCs/>
                <w:sz w:val="20"/>
              </w:rPr>
            </w:pPr>
            <w:r>
              <w:rPr>
                <w:rFonts w:ascii="Times New Roman" w:eastAsia="Times New Roman"/>
                <w:bCs/>
                <w:sz w:val="20"/>
              </w:rPr>
              <w:t>9</w:t>
            </w:r>
            <w:r>
              <w:rPr>
                <w:rFonts w:hint="eastAsia" w:ascii="宋体" w:eastAsia="宋体"/>
                <w:bCs/>
                <w:sz w:val="20"/>
              </w:rPr>
              <w:t>．施工技术交底记录</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795" w:type="dxa"/>
            <w:vMerge w:val="continue"/>
            <w:tcBorders>
              <w:top w:val="nil"/>
            </w:tcBorders>
          </w:tcPr>
          <w:p>
            <w:pPr>
              <w:rPr>
                <w:sz w:val="2"/>
                <w:szCs w:val="2"/>
              </w:rPr>
            </w:pPr>
          </w:p>
        </w:tc>
        <w:tc>
          <w:tcPr>
            <w:tcW w:w="3497" w:type="dxa"/>
          </w:tcPr>
          <w:p>
            <w:pPr>
              <w:pStyle w:val="18"/>
              <w:spacing w:before="186"/>
              <w:ind w:left="15"/>
              <w:rPr>
                <w:rFonts w:ascii="宋体" w:eastAsia="宋体"/>
                <w:bCs/>
                <w:sz w:val="20"/>
              </w:rPr>
            </w:pPr>
            <w:r>
              <w:rPr>
                <w:rFonts w:ascii="Times New Roman" w:eastAsia="Times New Roman"/>
                <w:bCs/>
                <w:sz w:val="20"/>
              </w:rPr>
              <w:t>10</w:t>
            </w:r>
            <w:r>
              <w:rPr>
                <w:rFonts w:hint="eastAsia" w:ascii="宋体" w:eastAsia="宋体"/>
                <w:bCs/>
                <w:sz w:val="20"/>
              </w:rPr>
              <w:t>．工程洽商记录汇总表</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795" w:type="dxa"/>
            <w:vMerge w:val="continue"/>
            <w:tcBorders>
              <w:top w:val="nil"/>
            </w:tcBorders>
          </w:tcPr>
          <w:p>
            <w:pPr>
              <w:rPr>
                <w:sz w:val="2"/>
                <w:szCs w:val="2"/>
              </w:rPr>
            </w:pPr>
          </w:p>
        </w:tc>
        <w:tc>
          <w:tcPr>
            <w:tcW w:w="3497" w:type="dxa"/>
          </w:tcPr>
          <w:p>
            <w:pPr>
              <w:pStyle w:val="18"/>
              <w:spacing w:before="187"/>
              <w:ind w:left="15"/>
              <w:rPr>
                <w:rFonts w:ascii="宋体" w:eastAsia="宋体"/>
                <w:bCs/>
                <w:sz w:val="20"/>
              </w:rPr>
            </w:pPr>
            <w:r>
              <w:rPr>
                <w:rFonts w:ascii="Times New Roman" w:eastAsia="Times New Roman"/>
                <w:bCs/>
                <w:sz w:val="20"/>
              </w:rPr>
              <w:t>11</w:t>
            </w:r>
            <w:r>
              <w:rPr>
                <w:rFonts w:hint="eastAsia" w:ascii="宋体" w:eastAsia="宋体"/>
                <w:bCs/>
                <w:sz w:val="20"/>
              </w:rPr>
              <w:t>．工程洽商记录</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795" w:type="dxa"/>
            <w:vMerge w:val="continue"/>
            <w:tcBorders>
              <w:top w:val="nil"/>
            </w:tcBorders>
          </w:tcPr>
          <w:p>
            <w:pPr>
              <w:rPr>
                <w:sz w:val="2"/>
                <w:szCs w:val="2"/>
              </w:rPr>
            </w:pPr>
          </w:p>
        </w:tc>
        <w:tc>
          <w:tcPr>
            <w:tcW w:w="3497" w:type="dxa"/>
          </w:tcPr>
          <w:p>
            <w:pPr>
              <w:pStyle w:val="18"/>
              <w:spacing w:before="186"/>
              <w:ind w:left="15"/>
              <w:rPr>
                <w:rFonts w:ascii="宋体" w:eastAsia="宋体"/>
                <w:bCs/>
                <w:sz w:val="20"/>
              </w:rPr>
            </w:pPr>
            <w:r>
              <w:rPr>
                <w:rFonts w:ascii="Times New Roman" w:eastAsia="Times New Roman"/>
                <w:bCs/>
                <w:sz w:val="20"/>
              </w:rPr>
              <w:t>12</w:t>
            </w:r>
            <w:r>
              <w:rPr>
                <w:rFonts w:hint="eastAsia" w:ascii="宋体" w:eastAsia="宋体"/>
                <w:bCs/>
                <w:sz w:val="20"/>
              </w:rPr>
              <w:t>．设计变更通知单汇总表</w:t>
            </w:r>
          </w:p>
        </w:tc>
        <w:tc>
          <w:tcPr>
            <w:tcW w:w="898" w:type="dxa"/>
          </w:tcPr>
          <w:p>
            <w:pPr>
              <w:pStyle w:val="18"/>
              <w:rPr>
                <w:rFonts w:ascii="Times New Roman"/>
              </w:rPr>
            </w:pPr>
          </w:p>
        </w:tc>
        <w:tc>
          <w:tcPr>
            <w:tcW w:w="4429"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95" w:type="dxa"/>
            <w:vMerge w:val="continue"/>
            <w:tcBorders>
              <w:top w:val="nil"/>
            </w:tcBorders>
          </w:tcPr>
          <w:p>
            <w:pPr>
              <w:rPr>
                <w:sz w:val="2"/>
                <w:szCs w:val="2"/>
              </w:rPr>
            </w:pPr>
          </w:p>
        </w:tc>
        <w:tc>
          <w:tcPr>
            <w:tcW w:w="3497" w:type="dxa"/>
          </w:tcPr>
          <w:p>
            <w:pPr>
              <w:pStyle w:val="18"/>
              <w:spacing w:before="188"/>
              <w:ind w:left="15"/>
              <w:rPr>
                <w:rFonts w:ascii="宋体" w:eastAsia="宋体"/>
                <w:bCs/>
                <w:sz w:val="20"/>
              </w:rPr>
            </w:pPr>
            <w:r>
              <w:rPr>
                <w:rFonts w:ascii="Times New Roman" w:eastAsia="Times New Roman"/>
                <w:bCs/>
                <w:sz w:val="20"/>
              </w:rPr>
              <w:t>13</w:t>
            </w:r>
            <w:r>
              <w:rPr>
                <w:rFonts w:hint="eastAsia" w:ascii="宋体" w:eastAsia="宋体"/>
                <w:bCs/>
                <w:sz w:val="20"/>
              </w:rPr>
              <w:t>．设计变更通知单</w:t>
            </w:r>
          </w:p>
        </w:tc>
        <w:tc>
          <w:tcPr>
            <w:tcW w:w="898" w:type="dxa"/>
          </w:tcPr>
          <w:p>
            <w:pPr>
              <w:pStyle w:val="18"/>
              <w:rPr>
                <w:rFonts w:ascii="Times New Roman"/>
              </w:rPr>
            </w:pPr>
          </w:p>
        </w:tc>
        <w:tc>
          <w:tcPr>
            <w:tcW w:w="4429" w:type="dxa"/>
          </w:tcPr>
          <w:p>
            <w:pPr>
              <w:pStyle w:val="18"/>
              <w:rPr>
                <w:rFonts w:ascii="Times New Roman"/>
              </w:rPr>
            </w:pPr>
          </w:p>
        </w:tc>
      </w:tr>
    </w:tbl>
    <w:p>
      <w:pPr>
        <w:rPr>
          <w:rFonts w:ascii="Times New Roman"/>
        </w:rPr>
        <w:sectPr>
          <w:pgSz w:w="11910" w:h="16840"/>
          <w:pgMar w:top="1580" w:right="540" w:bottom="1360" w:left="540" w:header="0" w:footer="1178" w:gutter="0"/>
          <w:cols w:space="720" w:num="1"/>
        </w:sectPr>
      </w:pPr>
    </w:p>
    <w:p>
      <w:pPr>
        <w:pStyle w:val="6"/>
        <w:spacing w:before="167"/>
        <w:ind w:firstLine="321" w:firstLineChars="100"/>
        <w:jc w:val="center"/>
      </w:pPr>
      <w:r>
        <w:t>桥梁钢结构分部（子分部）工程验收资料审查表（续）</w:t>
      </w:r>
    </w:p>
    <w:tbl>
      <w:tblPr>
        <w:tblStyle w:val="13"/>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2"/>
        <w:gridCol w:w="3483"/>
        <w:gridCol w:w="898"/>
        <w:gridCol w:w="4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285" w:type="dxa"/>
            <w:gridSpan w:val="2"/>
          </w:tcPr>
          <w:p>
            <w:pPr>
              <w:pStyle w:val="18"/>
              <w:spacing w:before="6"/>
              <w:rPr>
                <w:rFonts w:ascii="黑体"/>
                <w:sz w:val="15"/>
              </w:rPr>
            </w:pPr>
          </w:p>
          <w:p>
            <w:pPr>
              <w:pStyle w:val="18"/>
              <w:ind w:left="2229" w:right="2205"/>
              <w:jc w:val="center"/>
              <w:rPr>
                <w:rFonts w:ascii="宋体" w:eastAsia="宋体"/>
                <w:sz w:val="20"/>
              </w:rPr>
            </w:pPr>
            <w:r>
              <w:rPr>
                <w:rFonts w:hint="eastAsia" w:ascii="宋体" w:eastAsia="宋体"/>
                <w:sz w:val="20"/>
              </w:rPr>
              <w:t>检查内容</w:t>
            </w:r>
          </w:p>
        </w:tc>
        <w:tc>
          <w:tcPr>
            <w:tcW w:w="898" w:type="dxa"/>
          </w:tcPr>
          <w:p>
            <w:pPr>
              <w:pStyle w:val="18"/>
              <w:spacing w:before="42"/>
              <w:ind w:left="35" w:right="12"/>
              <w:jc w:val="center"/>
              <w:rPr>
                <w:rFonts w:ascii="宋体" w:eastAsia="宋体"/>
                <w:sz w:val="20"/>
              </w:rPr>
            </w:pPr>
            <w:r>
              <w:rPr>
                <w:rFonts w:hint="eastAsia" w:ascii="宋体" w:eastAsia="宋体"/>
                <w:sz w:val="20"/>
              </w:rPr>
              <w:t>是否符合</w:t>
            </w:r>
          </w:p>
          <w:p>
            <w:pPr>
              <w:pStyle w:val="18"/>
              <w:spacing w:before="56"/>
              <w:ind w:left="35" w:right="9"/>
              <w:jc w:val="center"/>
              <w:rPr>
                <w:rFonts w:ascii="宋体" w:eastAsia="宋体"/>
                <w:sz w:val="20"/>
              </w:rPr>
            </w:pPr>
            <w:r>
              <w:rPr>
                <w:rFonts w:hint="eastAsia" w:ascii="宋体" w:eastAsia="宋体"/>
                <w:sz w:val="20"/>
              </w:rPr>
              <w:t>要求</w:t>
            </w:r>
          </w:p>
        </w:tc>
        <w:tc>
          <w:tcPr>
            <w:tcW w:w="4422" w:type="dxa"/>
          </w:tcPr>
          <w:p>
            <w:pPr>
              <w:pStyle w:val="18"/>
              <w:spacing w:before="6"/>
              <w:rPr>
                <w:rFonts w:ascii="黑体"/>
                <w:sz w:val="15"/>
              </w:rPr>
            </w:pPr>
          </w:p>
          <w:p>
            <w:pPr>
              <w:pStyle w:val="18"/>
              <w:ind w:left="1498" w:right="1474"/>
              <w:jc w:val="center"/>
              <w:rPr>
                <w:rFonts w:ascii="宋体" w:eastAsia="宋体"/>
                <w:sz w:val="20"/>
              </w:rPr>
            </w:pPr>
            <w:r>
              <w:rPr>
                <w:rFonts w:hint="eastAsia" w:ascii="宋体" w:eastAsia="宋体"/>
                <w:sz w:val="20"/>
              </w:rPr>
              <w:t>存在问题或说明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02" w:type="dxa"/>
            <w:vMerge w:val="restart"/>
          </w:tcPr>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spacing w:before="2"/>
              <w:rPr>
                <w:rFonts w:ascii="黑体"/>
                <w:sz w:val="24"/>
              </w:rPr>
            </w:pPr>
          </w:p>
          <w:p>
            <w:pPr>
              <w:pStyle w:val="18"/>
              <w:ind w:left="348"/>
              <w:rPr>
                <w:rFonts w:ascii="宋体" w:eastAsia="宋体"/>
                <w:sz w:val="20"/>
              </w:rPr>
            </w:pPr>
            <w:r>
              <w:rPr>
                <w:rFonts w:hint="eastAsia" w:ascii="宋体" w:eastAsia="宋体"/>
                <w:sz w:val="20"/>
              </w:rPr>
              <w:t>施工组织管理</w:t>
            </w:r>
          </w:p>
        </w:tc>
        <w:tc>
          <w:tcPr>
            <w:tcW w:w="3483" w:type="dxa"/>
          </w:tcPr>
          <w:p>
            <w:pPr>
              <w:pStyle w:val="18"/>
              <w:spacing w:before="166"/>
              <w:ind w:left="15"/>
              <w:rPr>
                <w:rFonts w:ascii="宋体" w:eastAsia="宋体"/>
                <w:sz w:val="20"/>
              </w:rPr>
            </w:pPr>
            <w:r>
              <w:rPr>
                <w:rFonts w:hint="eastAsia" w:ascii="宋体" w:eastAsia="宋体"/>
                <w:sz w:val="20"/>
              </w:rPr>
              <w:t>14．设计变更审查记录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02" w:type="dxa"/>
            <w:vMerge w:val="continue"/>
            <w:tcBorders>
              <w:top w:val="nil"/>
            </w:tcBorders>
          </w:tcPr>
          <w:p>
            <w:pPr>
              <w:rPr>
                <w:sz w:val="2"/>
                <w:szCs w:val="2"/>
              </w:rPr>
            </w:pPr>
          </w:p>
        </w:tc>
        <w:tc>
          <w:tcPr>
            <w:tcW w:w="3483" w:type="dxa"/>
          </w:tcPr>
          <w:p>
            <w:pPr>
              <w:pStyle w:val="18"/>
              <w:spacing w:before="165"/>
              <w:ind w:left="15"/>
              <w:rPr>
                <w:rFonts w:ascii="宋体" w:eastAsia="宋体"/>
                <w:sz w:val="20"/>
              </w:rPr>
            </w:pPr>
            <w:r>
              <w:rPr>
                <w:rFonts w:hint="eastAsia" w:ascii="宋体" w:eastAsia="宋体"/>
                <w:sz w:val="20"/>
              </w:rPr>
              <w:t>15．质量事故报告</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02" w:type="dxa"/>
            <w:vMerge w:val="continue"/>
            <w:tcBorders>
              <w:top w:val="nil"/>
            </w:tcBorders>
          </w:tcPr>
          <w:p>
            <w:pPr>
              <w:rPr>
                <w:sz w:val="2"/>
                <w:szCs w:val="2"/>
              </w:rPr>
            </w:pPr>
          </w:p>
        </w:tc>
        <w:tc>
          <w:tcPr>
            <w:tcW w:w="3483" w:type="dxa"/>
          </w:tcPr>
          <w:p>
            <w:pPr>
              <w:pStyle w:val="18"/>
              <w:spacing w:before="166"/>
              <w:ind w:left="15"/>
              <w:rPr>
                <w:rFonts w:ascii="宋体" w:eastAsia="宋体"/>
                <w:sz w:val="20"/>
              </w:rPr>
            </w:pPr>
            <w:r>
              <w:rPr>
                <w:rFonts w:hint="eastAsia" w:ascii="宋体" w:eastAsia="宋体"/>
                <w:sz w:val="20"/>
              </w:rPr>
              <w:t>16．质量事故调查处理表</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02" w:type="dxa"/>
            <w:vMerge w:val="continue"/>
            <w:tcBorders>
              <w:top w:val="nil"/>
            </w:tcBorders>
          </w:tcPr>
          <w:p>
            <w:pPr>
              <w:rPr>
                <w:sz w:val="2"/>
                <w:szCs w:val="2"/>
              </w:rPr>
            </w:pPr>
          </w:p>
        </w:tc>
        <w:tc>
          <w:tcPr>
            <w:tcW w:w="3483" w:type="dxa"/>
          </w:tcPr>
          <w:p>
            <w:pPr>
              <w:pStyle w:val="18"/>
              <w:spacing w:before="166"/>
              <w:ind w:left="15"/>
              <w:rPr>
                <w:rFonts w:ascii="宋体" w:eastAsia="宋体"/>
                <w:sz w:val="20"/>
              </w:rPr>
            </w:pPr>
            <w:r>
              <w:rPr>
                <w:rFonts w:hint="eastAsia" w:ascii="宋体" w:eastAsia="宋体"/>
                <w:sz w:val="20"/>
              </w:rPr>
              <w:t>17．测量交接桩记录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02" w:type="dxa"/>
            <w:vMerge w:val="continue"/>
            <w:tcBorders>
              <w:top w:val="nil"/>
            </w:tcBorders>
          </w:tcPr>
          <w:p>
            <w:pPr>
              <w:rPr>
                <w:sz w:val="2"/>
                <w:szCs w:val="2"/>
              </w:rPr>
            </w:pPr>
          </w:p>
        </w:tc>
        <w:tc>
          <w:tcPr>
            <w:tcW w:w="3483" w:type="dxa"/>
          </w:tcPr>
          <w:p>
            <w:pPr>
              <w:pStyle w:val="18"/>
              <w:spacing w:before="165"/>
              <w:ind w:left="15"/>
              <w:rPr>
                <w:rFonts w:ascii="宋体" w:eastAsia="宋体"/>
                <w:sz w:val="20"/>
              </w:rPr>
            </w:pPr>
            <w:r>
              <w:rPr>
                <w:rFonts w:hint="eastAsia" w:ascii="宋体" w:eastAsia="宋体"/>
                <w:sz w:val="20"/>
              </w:rPr>
              <w:t>18．其他施工管理文件清单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802" w:type="dxa"/>
            <w:vMerge w:val="restart"/>
          </w:tcPr>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spacing w:before="4"/>
              <w:rPr>
                <w:rFonts w:ascii="黑体"/>
                <w:sz w:val="19"/>
              </w:rPr>
            </w:pPr>
          </w:p>
          <w:p>
            <w:pPr>
              <w:pStyle w:val="18"/>
              <w:ind w:left="530"/>
              <w:rPr>
                <w:rFonts w:ascii="宋体" w:eastAsia="宋体"/>
                <w:sz w:val="20"/>
              </w:rPr>
            </w:pPr>
            <w:r>
              <w:rPr>
                <w:rFonts w:hint="eastAsia" w:ascii="宋体" w:eastAsia="宋体"/>
                <w:sz w:val="20"/>
              </w:rPr>
              <w:t>工程施工</w:t>
            </w:r>
          </w:p>
        </w:tc>
        <w:tc>
          <w:tcPr>
            <w:tcW w:w="3483" w:type="dxa"/>
          </w:tcPr>
          <w:p>
            <w:pPr>
              <w:pStyle w:val="18"/>
              <w:spacing w:before="5"/>
              <w:rPr>
                <w:rFonts w:ascii="黑体"/>
                <w:sz w:val="16"/>
              </w:rPr>
            </w:pPr>
          </w:p>
          <w:p>
            <w:pPr>
              <w:pStyle w:val="18"/>
              <w:ind w:left="15"/>
              <w:rPr>
                <w:rFonts w:ascii="宋体" w:eastAsia="宋体"/>
                <w:sz w:val="20"/>
              </w:rPr>
            </w:pPr>
            <w:r>
              <w:rPr>
                <w:rFonts w:ascii="Times New Roman" w:eastAsia="Times New Roman"/>
                <w:sz w:val="20"/>
              </w:rPr>
              <w:t>1</w:t>
            </w:r>
            <w:r>
              <w:rPr>
                <w:rFonts w:hint="eastAsia" w:ascii="宋体" w:eastAsia="宋体"/>
                <w:sz w:val="20"/>
              </w:rPr>
              <w:t>．测量复核记录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802" w:type="dxa"/>
            <w:vMerge w:val="continue"/>
            <w:tcBorders>
              <w:top w:val="nil"/>
            </w:tcBorders>
          </w:tcPr>
          <w:p>
            <w:pPr>
              <w:rPr>
                <w:sz w:val="2"/>
                <w:szCs w:val="2"/>
              </w:rPr>
            </w:pPr>
          </w:p>
        </w:tc>
        <w:tc>
          <w:tcPr>
            <w:tcW w:w="3483" w:type="dxa"/>
          </w:tcPr>
          <w:p>
            <w:pPr>
              <w:pStyle w:val="18"/>
              <w:spacing w:before="6"/>
              <w:rPr>
                <w:rFonts w:ascii="黑体"/>
                <w:sz w:val="16"/>
              </w:rPr>
            </w:pPr>
          </w:p>
          <w:p>
            <w:pPr>
              <w:pStyle w:val="18"/>
              <w:ind w:left="15"/>
              <w:rPr>
                <w:rFonts w:ascii="宋体" w:eastAsia="宋体"/>
                <w:sz w:val="20"/>
              </w:rPr>
            </w:pPr>
            <w:r>
              <w:rPr>
                <w:rFonts w:ascii="Times New Roman" w:eastAsia="Times New Roman"/>
                <w:sz w:val="20"/>
              </w:rPr>
              <w:t>2</w:t>
            </w:r>
            <w:r>
              <w:rPr>
                <w:rFonts w:hint="eastAsia" w:ascii="宋体" w:eastAsia="宋体"/>
                <w:sz w:val="20"/>
              </w:rPr>
              <w:t>．工程测量记录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02" w:type="dxa"/>
            <w:vMerge w:val="continue"/>
            <w:tcBorders>
              <w:top w:val="nil"/>
            </w:tcBorders>
          </w:tcPr>
          <w:p>
            <w:pPr>
              <w:rPr>
                <w:sz w:val="2"/>
                <w:szCs w:val="2"/>
              </w:rPr>
            </w:pPr>
          </w:p>
        </w:tc>
        <w:tc>
          <w:tcPr>
            <w:tcW w:w="3483" w:type="dxa"/>
          </w:tcPr>
          <w:p>
            <w:pPr>
              <w:pStyle w:val="18"/>
              <w:spacing w:before="166"/>
              <w:ind w:left="15"/>
              <w:rPr>
                <w:rFonts w:ascii="宋体" w:eastAsia="宋体"/>
                <w:sz w:val="20"/>
              </w:rPr>
            </w:pPr>
            <w:r>
              <w:rPr>
                <w:rFonts w:ascii="Times New Roman" w:eastAsia="Times New Roman"/>
                <w:sz w:val="20"/>
              </w:rPr>
              <w:t>3</w:t>
            </w:r>
            <w:r>
              <w:rPr>
                <w:rFonts w:hint="eastAsia" w:ascii="宋体" w:eastAsia="宋体"/>
                <w:sz w:val="20"/>
              </w:rPr>
              <w:t>．构件吊装施工记录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02" w:type="dxa"/>
            <w:vMerge w:val="continue"/>
            <w:tcBorders>
              <w:top w:val="nil"/>
            </w:tcBorders>
          </w:tcPr>
          <w:p>
            <w:pPr>
              <w:rPr>
                <w:sz w:val="2"/>
                <w:szCs w:val="2"/>
              </w:rPr>
            </w:pPr>
          </w:p>
        </w:tc>
        <w:tc>
          <w:tcPr>
            <w:tcW w:w="3483" w:type="dxa"/>
          </w:tcPr>
          <w:p>
            <w:pPr>
              <w:pStyle w:val="18"/>
              <w:spacing w:before="165"/>
              <w:ind w:left="15"/>
              <w:rPr>
                <w:rFonts w:ascii="宋体" w:eastAsia="宋体"/>
                <w:sz w:val="20"/>
              </w:rPr>
            </w:pPr>
            <w:r>
              <w:rPr>
                <w:rFonts w:ascii="Times New Roman" w:eastAsia="Times New Roman"/>
                <w:sz w:val="20"/>
              </w:rPr>
              <w:t>4</w:t>
            </w:r>
            <w:r>
              <w:rPr>
                <w:rFonts w:hint="eastAsia" w:ascii="宋体" w:eastAsia="宋体"/>
                <w:sz w:val="20"/>
              </w:rPr>
              <w:t>．钢构件涂装施工记录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02" w:type="dxa"/>
            <w:vMerge w:val="continue"/>
            <w:tcBorders>
              <w:top w:val="nil"/>
            </w:tcBorders>
          </w:tcPr>
          <w:p>
            <w:pPr>
              <w:rPr>
                <w:sz w:val="2"/>
                <w:szCs w:val="2"/>
              </w:rPr>
            </w:pPr>
          </w:p>
        </w:tc>
        <w:tc>
          <w:tcPr>
            <w:tcW w:w="3483" w:type="dxa"/>
          </w:tcPr>
          <w:p>
            <w:pPr>
              <w:pStyle w:val="18"/>
              <w:spacing w:before="167"/>
              <w:ind w:left="15"/>
              <w:rPr>
                <w:rFonts w:ascii="宋体" w:eastAsia="宋体"/>
                <w:sz w:val="20"/>
              </w:rPr>
            </w:pPr>
            <w:r>
              <w:rPr>
                <w:rFonts w:ascii="Times New Roman" w:eastAsia="Times New Roman"/>
                <w:sz w:val="20"/>
              </w:rPr>
              <w:t>5</w:t>
            </w:r>
            <w:r>
              <w:rPr>
                <w:rFonts w:hint="eastAsia" w:ascii="宋体" w:eastAsia="宋体"/>
                <w:sz w:val="20"/>
              </w:rPr>
              <w:t>．沉降观测记录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02" w:type="dxa"/>
            <w:vMerge w:val="continue"/>
            <w:tcBorders>
              <w:top w:val="nil"/>
            </w:tcBorders>
          </w:tcPr>
          <w:p>
            <w:pPr>
              <w:rPr>
                <w:sz w:val="2"/>
                <w:szCs w:val="2"/>
              </w:rPr>
            </w:pPr>
          </w:p>
        </w:tc>
        <w:tc>
          <w:tcPr>
            <w:tcW w:w="3483" w:type="dxa"/>
          </w:tcPr>
          <w:p>
            <w:pPr>
              <w:pStyle w:val="18"/>
              <w:spacing w:before="166"/>
              <w:ind w:left="15"/>
              <w:rPr>
                <w:rFonts w:ascii="Times New Roman" w:eastAsia="Times New Roman"/>
                <w:sz w:val="20"/>
              </w:rPr>
            </w:pPr>
            <w:r>
              <w:rPr>
                <w:rFonts w:ascii="Times New Roman" w:eastAsia="Times New Roman"/>
                <w:sz w:val="20"/>
              </w:rPr>
              <w:t>6</w:t>
            </w:r>
            <w:r>
              <w:rPr>
                <w:rFonts w:hint="eastAsia" w:ascii="宋体" w:eastAsia="宋体"/>
                <w:sz w:val="20"/>
              </w:rPr>
              <w:t>．施工日记</w:t>
            </w:r>
            <w:r>
              <w:rPr>
                <w:rFonts w:ascii="Times New Roman" w:eastAsia="Times New Roman"/>
                <w:sz w:val="20"/>
              </w:rPr>
              <w:t>(</w:t>
            </w:r>
            <w:r>
              <w:rPr>
                <w:rFonts w:hint="eastAsia" w:ascii="宋体" w:eastAsia="宋体"/>
                <w:sz w:val="20"/>
              </w:rPr>
              <w:t>封面</w:t>
            </w:r>
            <w:r>
              <w:rPr>
                <w:rFonts w:ascii="Times New Roman" w:eastAsia="Times New Roman"/>
                <w:sz w:val="20"/>
              </w:rPr>
              <w:t>)</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02" w:type="dxa"/>
            <w:vMerge w:val="continue"/>
            <w:tcBorders>
              <w:top w:val="nil"/>
            </w:tcBorders>
          </w:tcPr>
          <w:p>
            <w:pPr>
              <w:rPr>
                <w:sz w:val="2"/>
                <w:szCs w:val="2"/>
              </w:rPr>
            </w:pPr>
          </w:p>
        </w:tc>
        <w:tc>
          <w:tcPr>
            <w:tcW w:w="3483" w:type="dxa"/>
          </w:tcPr>
          <w:p>
            <w:pPr>
              <w:pStyle w:val="18"/>
              <w:spacing w:before="165"/>
              <w:ind w:left="15"/>
              <w:rPr>
                <w:rFonts w:ascii="宋体" w:eastAsia="宋体"/>
                <w:sz w:val="20"/>
              </w:rPr>
            </w:pPr>
            <w:r>
              <w:rPr>
                <w:rFonts w:ascii="Times New Roman" w:eastAsia="Times New Roman"/>
                <w:sz w:val="20"/>
              </w:rPr>
              <w:t>7</w:t>
            </w:r>
            <w:r>
              <w:rPr>
                <w:rFonts w:hint="eastAsia" w:ascii="宋体" w:eastAsia="宋体"/>
                <w:sz w:val="20"/>
              </w:rPr>
              <w:t>．施工日记</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02" w:type="dxa"/>
            <w:vMerge w:val="continue"/>
            <w:tcBorders>
              <w:top w:val="nil"/>
            </w:tcBorders>
          </w:tcPr>
          <w:p>
            <w:pPr>
              <w:rPr>
                <w:sz w:val="2"/>
                <w:szCs w:val="2"/>
              </w:rPr>
            </w:pPr>
          </w:p>
        </w:tc>
        <w:tc>
          <w:tcPr>
            <w:tcW w:w="3483" w:type="dxa"/>
          </w:tcPr>
          <w:p>
            <w:pPr>
              <w:pStyle w:val="18"/>
              <w:tabs>
                <w:tab w:val="left" w:pos="1023"/>
              </w:tabs>
              <w:spacing w:before="167"/>
              <w:ind w:left="15"/>
              <w:rPr>
                <w:rFonts w:ascii="宋体" w:eastAsia="宋体"/>
                <w:sz w:val="20"/>
              </w:rPr>
            </w:pPr>
            <w:r>
              <w:rPr>
                <w:rFonts w:ascii="Times New Roman" w:eastAsia="Times New Roman"/>
                <w:spacing w:val="-13"/>
                <w:sz w:val="20"/>
              </w:rPr>
              <w:t>8</w:t>
            </w:r>
            <w:r>
              <w:rPr>
                <w:rFonts w:hint="eastAsia" w:ascii="宋体" w:eastAsia="宋体"/>
                <w:spacing w:val="-13"/>
                <w:sz w:val="20"/>
              </w:rPr>
              <w:t>．</w:t>
            </w:r>
            <w:r>
              <w:rPr>
                <w:rFonts w:hint="eastAsia" w:ascii="宋体" w:eastAsia="宋体"/>
                <w:spacing w:val="-13"/>
                <w:sz w:val="20"/>
                <w:u w:val="single"/>
              </w:rPr>
              <w:t xml:space="preserve"> </w:t>
            </w:r>
            <w:r>
              <w:rPr>
                <w:rFonts w:hint="eastAsia" w:ascii="宋体" w:eastAsia="宋体"/>
                <w:spacing w:val="-13"/>
                <w:sz w:val="20"/>
                <w:u w:val="single"/>
              </w:rPr>
              <w:tab/>
            </w:r>
            <w:r>
              <w:rPr>
                <w:rFonts w:hint="eastAsia" w:ascii="宋体" w:eastAsia="宋体"/>
                <w:spacing w:val="-13"/>
                <w:sz w:val="20"/>
              </w:rPr>
              <w:t>施工记录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802" w:type="dxa"/>
            <w:vMerge w:val="restart"/>
          </w:tcPr>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6"/>
              </w:rPr>
            </w:pPr>
          </w:p>
          <w:p>
            <w:pPr>
              <w:pStyle w:val="18"/>
              <w:ind w:left="348"/>
              <w:rPr>
                <w:rFonts w:ascii="宋体" w:eastAsia="宋体"/>
                <w:sz w:val="20"/>
              </w:rPr>
            </w:pPr>
            <w:r>
              <w:rPr>
                <w:rFonts w:hint="eastAsia" w:ascii="宋体" w:eastAsia="宋体"/>
                <w:sz w:val="20"/>
              </w:rPr>
              <w:t>质量检验评定</w:t>
            </w:r>
          </w:p>
        </w:tc>
        <w:tc>
          <w:tcPr>
            <w:tcW w:w="3483" w:type="dxa"/>
          </w:tcPr>
          <w:p>
            <w:pPr>
              <w:pStyle w:val="18"/>
              <w:spacing w:before="7"/>
              <w:rPr>
                <w:rFonts w:ascii="黑体"/>
                <w:sz w:val="18"/>
              </w:rPr>
            </w:pPr>
          </w:p>
          <w:p>
            <w:pPr>
              <w:pStyle w:val="18"/>
              <w:ind w:left="15"/>
              <w:rPr>
                <w:rFonts w:ascii="宋体" w:eastAsia="宋体"/>
                <w:sz w:val="20"/>
              </w:rPr>
            </w:pPr>
            <w:r>
              <w:rPr>
                <w:rFonts w:ascii="Times New Roman" w:eastAsia="Times New Roman"/>
                <w:sz w:val="20"/>
              </w:rPr>
              <w:t>1</w:t>
            </w:r>
            <w:r>
              <w:rPr>
                <w:rFonts w:hint="eastAsia" w:ascii="宋体" w:eastAsia="宋体"/>
                <w:sz w:val="20"/>
              </w:rPr>
              <w:t>．焊缝质量综合评定汇总表</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802" w:type="dxa"/>
            <w:vMerge w:val="continue"/>
            <w:tcBorders>
              <w:top w:val="nil"/>
            </w:tcBorders>
          </w:tcPr>
          <w:p>
            <w:pPr>
              <w:rPr>
                <w:sz w:val="2"/>
                <w:szCs w:val="2"/>
              </w:rPr>
            </w:pPr>
          </w:p>
        </w:tc>
        <w:tc>
          <w:tcPr>
            <w:tcW w:w="3483" w:type="dxa"/>
          </w:tcPr>
          <w:p>
            <w:pPr>
              <w:pStyle w:val="18"/>
              <w:spacing w:before="188"/>
              <w:ind w:left="15"/>
              <w:rPr>
                <w:rFonts w:ascii="宋体" w:eastAsia="宋体"/>
                <w:sz w:val="20"/>
              </w:rPr>
            </w:pPr>
            <w:r>
              <w:rPr>
                <w:rFonts w:ascii="Times New Roman" w:eastAsia="Times New Roman"/>
                <w:sz w:val="20"/>
              </w:rPr>
              <w:t>2</w:t>
            </w:r>
            <w:r>
              <w:rPr>
                <w:rFonts w:hint="eastAsia" w:ascii="宋体" w:eastAsia="宋体"/>
                <w:sz w:val="20"/>
              </w:rPr>
              <w:t>．钢管</w:t>
            </w:r>
            <w:r>
              <w:rPr>
                <w:rFonts w:ascii="Times New Roman" w:eastAsia="Times New Roman"/>
                <w:sz w:val="20"/>
              </w:rPr>
              <w:t>/</w:t>
            </w:r>
            <w:r>
              <w:rPr>
                <w:rFonts w:hint="eastAsia" w:ascii="宋体" w:eastAsia="宋体"/>
                <w:sz w:val="20"/>
              </w:rPr>
              <w:t>焊缝外观质量检验评定表</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802" w:type="dxa"/>
            <w:vMerge w:val="continue"/>
            <w:tcBorders>
              <w:top w:val="nil"/>
            </w:tcBorders>
          </w:tcPr>
          <w:p>
            <w:pPr>
              <w:rPr>
                <w:sz w:val="2"/>
                <w:szCs w:val="2"/>
              </w:rPr>
            </w:pPr>
          </w:p>
        </w:tc>
        <w:tc>
          <w:tcPr>
            <w:tcW w:w="3483" w:type="dxa"/>
          </w:tcPr>
          <w:p>
            <w:pPr>
              <w:pStyle w:val="18"/>
              <w:spacing w:before="167"/>
              <w:ind w:left="15"/>
              <w:rPr>
                <w:rFonts w:ascii="宋体" w:eastAsia="宋体"/>
                <w:sz w:val="20"/>
              </w:rPr>
            </w:pPr>
            <w:r>
              <w:rPr>
                <w:rFonts w:ascii="Times New Roman" w:eastAsia="Times New Roman"/>
                <w:sz w:val="20"/>
              </w:rPr>
              <w:t>3</w:t>
            </w:r>
            <w:r>
              <w:rPr>
                <w:rFonts w:hint="eastAsia" w:ascii="宋体" w:eastAsia="宋体"/>
                <w:sz w:val="20"/>
              </w:rPr>
              <w:t>．钢管道安装质量检验评定表</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802" w:type="dxa"/>
            <w:vMerge w:val="continue"/>
            <w:tcBorders>
              <w:top w:val="nil"/>
            </w:tcBorders>
          </w:tcPr>
          <w:p>
            <w:pPr>
              <w:rPr>
                <w:sz w:val="2"/>
                <w:szCs w:val="2"/>
              </w:rPr>
            </w:pPr>
          </w:p>
        </w:tc>
        <w:tc>
          <w:tcPr>
            <w:tcW w:w="3483" w:type="dxa"/>
          </w:tcPr>
          <w:p>
            <w:pPr>
              <w:pStyle w:val="18"/>
              <w:spacing w:before="167"/>
              <w:ind w:left="15"/>
              <w:rPr>
                <w:rFonts w:ascii="宋体" w:eastAsia="宋体"/>
                <w:sz w:val="20"/>
              </w:rPr>
            </w:pPr>
            <w:r>
              <w:rPr>
                <w:rFonts w:ascii="Times New Roman" w:eastAsia="Times New Roman"/>
                <w:sz w:val="20"/>
              </w:rPr>
              <w:t>4</w:t>
            </w:r>
            <w:r>
              <w:rPr>
                <w:rFonts w:hint="eastAsia" w:ascii="宋体" w:eastAsia="宋体"/>
                <w:sz w:val="20"/>
              </w:rPr>
              <w:t>．设备</w:t>
            </w:r>
            <w:r>
              <w:rPr>
                <w:rFonts w:ascii="Times New Roman" w:eastAsia="Times New Roman"/>
                <w:sz w:val="20"/>
              </w:rPr>
              <w:t>(</w:t>
            </w:r>
            <w:r>
              <w:rPr>
                <w:rFonts w:hint="eastAsia" w:ascii="宋体" w:eastAsia="宋体"/>
                <w:sz w:val="20"/>
              </w:rPr>
              <w:t>配件</w:t>
            </w:r>
            <w:r>
              <w:rPr>
                <w:rFonts w:ascii="Times New Roman" w:eastAsia="Times New Roman"/>
                <w:sz w:val="20"/>
              </w:rPr>
              <w:t>)</w:t>
            </w:r>
            <w:r>
              <w:rPr>
                <w:rFonts w:hint="eastAsia" w:ascii="宋体" w:eastAsia="宋体"/>
                <w:sz w:val="20"/>
              </w:rPr>
              <w:t>检验记录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802" w:type="dxa"/>
            <w:vMerge w:val="continue"/>
            <w:tcBorders>
              <w:top w:val="nil"/>
            </w:tcBorders>
          </w:tcPr>
          <w:p>
            <w:pPr>
              <w:rPr>
                <w:sz w:val="2"/>
                <w:szCs w:val="2"/>
              </w:rPr>
            </w:pPr>
          </w:p>
        </w:tc>
        <w:tc>
          <w:tcPr>
            <w:tcW w:w="3483" w:type="dxa"/>
          </w:tcPr>
          <w:p>
            <w:pPr>
              <w:pStyle w:val="18"/>
              <w:spacing w:before="167"/>
              <w:ind w:left="15"/>
              <w:rPr>
                <w:rFonts w:ascii="宋体" w:eastAsia="宋体"/>
                <w:sz w:val="20"/>
              </w:rPr>
            </w:pPr>
            <w:r>
              <w:rPr>
                <w:rFonts w:ascii="Times New Roman" w:eastAsia="Times New Roman"/>
                <w:sz w:val="20"/>
              </w:rPr>
              <w:t>5</w:t>
            </w:r>
            <w:r>
              <w:rPr>
                <w:rFonts w:hint="eastAsia" w:ascii="宋体" w:eastAsia="宋体"/>
                <w:sz w:val="20"/>
              </w:rPr>
              <w:t>．部位质量检验评定表</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802" w:type="dxa"/>
            <w:vMerge w:val="continue"/>
            <w:tcBorders>
              <w:top w:val="nil"/>
            </w:tcBorders>
          </w:tcPr>
          <w:p>
            <w:pPr>
              <w:rPr>
                <w:sz w:val="2"/>
                <w:szCs w:val="2"/>
              </w:rPr>
            </w:pPr>
          </w:p>
        </w:tc>
        <w:tc>
          <w:tcPr>
            <w:tcW w:w="3483" w:type="dxa"/>
          </w:tcPr>
          <w:p>
            <w:pPr>
              <w:pStyle w:val="18"/>
              <w:spacing w:before="9"/>
              <w:rPr>
                <w:rFonts w:ascii="黑体"/>
                <w:sz w:val="19"/>
              </w:rPr>
            </w:pPr>
          </w:p>
          <w:p>
            <w:pPr>
              <w:pStyle w:val="18"/>
              <w:tabs>
                <w:tab w:val="left" w:pos="1023"/>
              </w:tabs>
              <w:ind w:left="15"/>
              <w:rPr>
                <w:rFonts w:ascii="宋体" w:eastAsia="宋体"/>
                <w:sz w:val="20"/>
              </w:rPr>
            </w:pPr>
            <w:r>
              <w:rPr>
                <w:rFonts w:hint="eastAsia" w:ascii="宋体" w:eastAsia="宋体"/>
                <w:spacing w:val="-13"/>
                <w:sz w:val="20"/>
              </w:rPr>
              <w:t>6．</w:t>
            </w:r>
            <w:r>
              <w:rPr>
                <w:rFonts w:hint="eastAsia" w:ascii="宋体" w:eastAsia="宋体"/>
                <w:spacing w:val="-13"/>
                <w:sz w:val="20"/>
                <w:u w:val="single"/>
              </w:rPr>
              <w:t xml:space="preserve"> </w:t>
            </w:r>
            <w:r>
              <w:rPr>
                <w:rFonts w:hint="eastAsia" w:ascii="宋体" w:eastAsia="宋体"/>
                <w:spacing w:val="-13"/>
                <w:sz w:val="20"/>
                <w:u w:val="single"/>
              </w:rPr>
              <w:tab/>
            </w:r>
            <w:r>
              <w:rPr>
                <w:rFonts w:hint="eastAsia" w:ascii="宋体" w:eastAsia="宋体"/>
                <w:spacing w:val="-15"/>
                <w:sz w:val="20"/>
              </w:rPr>
              <w:t>质量检验评定表</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02" w:type="dxa"/>
            <w:vMerge w:val="continue"/>
            <w:tcBorders>
              <w:top w:val="nil"/>
            </w:tcBorders>
          </w:tcPr>
          <w:p>
            <w:pPr>
              <w:rPr>
                <w:sz w:val="2"/>
                <w:szCs w:val="2"/>
              </w:rPr>
            </w:pPr>
          </w:p>
        </w:tc>
        <w:tc>
          <w:tcPr>
            <w:tcW w:w="3483" w:type="dxa"/>
          </w:tcPr>
          <w:p>
            <w:pPr>
              <w:pStyle w:val="18"/>
              <w:tabs>
                <w:tab w:val="left" w:pos="1023"/>
              </w:tabs>
              <w:spacing w:before="193"/>
              <w:ind w:left="15"/>
              <w:rPr>
                <w:rFonts w:ascii="Times New Roman" w:eastAsia="Times New Roman"/>
                <w:sz w:val="20"/>
              </w:rPr>
            </w:pPr>
            <w:r>
              <w:rPr>
                <w:rFonts w:ascii="Times New Roman" w:eastAsia="Times New Roman"/>
                <w:spacing w:val="-13"/>
                <w:sz w:val="20"/>
              </w:rPr>
              <w:t>7</w:t>
            </w:r>
            <w:r>
              <w:rPr>
                <w:rFonts w:hint="eastAsia" w:ascii="宋体" w:eastAsia="宋体"/>
                <w:spacing w:val="-13"/>
                <w:sz w:val="20"/>
              </w:rPr>
              <w:t>．</w:t>
            </w:r>
            <w:r>
              <w:rPr>
                <w:rFonts w:hint="eastAsia" w:ascii="宋体" w:eastAsia="宋体"/>
                <w:spacing w:val="-13"/>
                <w:sz w:val="20"/>
                <w:u w:val="single"/>
              </w:rPr>
              <w:t xml:space="preserve"> </w:t>
            </w:r>
            <w:r>
              <w:rPr>
                <w:rFonts w:hint="eastAsia" w:ascii="宋体" w:eastAsia="宋体"/>
                <w:spacing w:val="-13"/>
                <w:sz w:val="20"/>
                <w:u w:val="single"/>
              </w:rPr>
              <w:tab/>
            </w:r>
            <w:r>
              <w:rPr>
                <w:rFonts w:hint="eastAsia" w:ascii="宋体" w:eastAsia="宋体"/>
                <w:spacing w:val="-18"/>
                <w:sz w:val="20"/>
              </w:rPr>
              <w:t>质量检验评定</w:t>
            </w:r>
            <w:r>
              <w:rPr>
                <w:rFonts w:ascii="Times New Roman" w:eastAsia="Times New Roman"/>
                <w:spacing w:val="-7"/>
                <w:sz w:val="20"/>
              </w:rPr>
              <w:t>(</w:t>
            </w:r>
            <w:r>
              <w:rPr>
                <w:rFonts w:hint="eastAsia" w:ascii="宋体" w:eastAsia="宋体"/>
                <w:spacing w:val="-16"/>
                <w:sz w:val="20"/>
              </w:rPr>
              <w:t>续表</w:t>
            </w:r>
            <w:r>
              <w:rPr>
                <w:rFonts w:ascii="Times New Roman" w:eastAsia="Times New Roman"/>
                <w:sz w:val="20"/>
              </w:rPr>
              <w:t>)</w:t>
            </w:r>
          </w:p>
        </w:tc>
        <w:tc>
          <w:tcPr>
            <w:tcW w:w="898" w:type="dxa"/>
          </w:tcPr>
          <w:p>
            <w:pPr>
              <w:pStyle w:val="18"/>
              <w:rPr>
                <w:rFonts w:ascii="Times New Roman"/>
                <w:sz w:val="20"/>
              </w:rPr>
            </w:pPr>
          </w:p>
        </w:tc>
        <w:tc>
          <w:tcPr>
            <w:tcW w:w="4422" w:type="dxa"/>
          </w:tcPr>
          <w:p>
            <w:pPr>
              <w:pStyle w:val="18"/>
              <w:rPr>
                <w:rFonts w:ascii="Times New Roman"/>
                <w:sz w:val="20"/>
              </w:rPr>
            </w:pPr>
          </w:p>
        </w:tc>
      </w:tr>
    </w:tbl>
    <w:p>
      <w:pPr>
        <w:rPr>
          <w:rFonts w:ascii="Times New Roman"/>
          <w:sz w:val="20"/>
        </w:rPr>
        <w:sectPr>
          <w:pgSz w:w="11910" w:h="16840"/>
          <w:pgMar w:top="1460" w:right="540" w:bottom="1400" w:left="540" w:header="0" w:footer="1178" w:gutter="0"/>
          <w:cols w:space="720" w:num="1"/>
        </w:sectPr>
      </w:pPr>
    </w:p>
    <w:p>
      <w:pPr>
        <w:pStyle w:val="6"/>
        <w:spacing w:before="167"/>
        <w:jc w:val="center"/>
        <w:rPr>
          <w:rFonts w:ascii="黑体" w:eastAsia="黑体"/>
        </w:rPr>
      </w:pPr>
      <w:r>
        <w:rPr>
          <w:rFonts w:hint="eastAsia"/>
        </w:rPr>
        <w:t>桥梁钢结构分部（子分部）工程验收资料审查表（续）</w:t>
      </w:r>
    </w:p>
    <w:tbl>
      <w:tblPr>
        <w:tblStyle w:val="13"/>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4"/>
        <w:gridCol w:w="3491"/>
        <w:gridCol w:w="888"/>
        <w:gridCol w:w="4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285" w:type="dxa"/>
            <w:gridSpan w:val="2"/>
          </w:tcPr>
          <w:p>
            <w:pPr>
              <w:pStyle w:val="18"/>
              <w:spacing w:before="8"/>
              <w:rPr>
                <w:rFonts w:ascii="黑体"/>
                <w:sz w:val="18"/>
              </w:rPr>
            </w:pPr>
          </w:p>
          <w:p>
            <w:pPr>
              <w:pStyle w:val="18"/>
              <w:ind w:left="2229" w:right="2205"/>
              <w:jc w:val="center"/>
              <w:rPr>
                <w:rFonts w:ascii="宋体" w:eastAsia="宋体"/>
                <w:sz w:val="20"/>
              </w:rPr>
            </w:pPr>
            <w:r>
              <w:rPr>
                <w:rFonts w:hint="eastAsia" w:ascii="宋体" w:eastAsia="宋体"/>
                <w:sz w:val="20"/>
              </w:rPr>
              <w:t>检查内容</w:t>
            </w:r>
          </w:p>
        </w:tc>
        <w:tc>
          <w:tcPr>
            <w:tcW w:w="888" w:type="dxa"/>
          </w:tcPr>
          <w:p>
            <w:pPr>
              <w:pStyle w:val="18"/>
              <w:spacing w:before="29" w:line="310" w:lineRule="atLeast"/>
              <w:ind w:left="261" w:right="1" w:hanging="185"/>
              <w:rPr>
                <w:rFonts w:ascii="宋体" w:eastAsia="宋体"/>
                <w:sz w:val="20"/>
              </w:rPr>
            </w:pPr>
            <w:r>
              <w:rPr>
                <w:rFonts w:hint="eastAsia" w:ascii="宋体" w:eastAsia="宋体"/>
                <w:sz w:val="20"/>
              </w:rPr>
              <w:t>是否符合要求</w:t>
            </w:r>
          </w:p>
        </w:tc>
        <w:tc>
          <w:tcPr>
            <w:tcW w:w="4417" w:type="dxa"/>
          </w:tcPr>
          <w:p>
            <w:pPr>
              <w:pStyle w:val="18"/>
              <w:spacing w:before="8"/>
              <w:rPr>
                <w:rFonts w:ascii="黑体"/>
                <w:sz w:val="18"/>
              </w:rPr>
            </w:pPr>
          </w:p>
          <w:p>
            <w:pPr>
              <w:pStyle w:val="18"/>
              <w:ind w:left="1496" w:right="1471"/>
              <w:jc w:val="center"/>
              <w:rPr>
                <w:rFonts w:ascii="宋体" w:eastAsia="宋体"/>
                <w:sz w:val="20"/>
              </w:rPr>
            </w:pPr>
            <w:r>
              <w:rPr>
                <w:rFonts w:hint="eastAsia" w:ascii="宋体" w:eastAsia="宋体"/>
                <w:sz w:val="20"/>
              </w:rPr>
              <w:t>存在问题或说明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restart"/>
          </w:tcPr>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spacing w:before="177"/>
              <w:ind w:left="348"/>
              <w:rPr>
                <w:rFonts w:ascii="宋体" w:eastAsia="宋体"/>
                <w:sz w:val="20"/>
              </w:rPr>
            </w:pPr>
            <w:r>
              <w:rPr>
                <w:rFonts w:hint="eastAsia" w:ascii="宋体" w:eastAsia="宋体"/>
                <w:sz w:val="20"/>
              </w:rPr>
              <w:t>质量检验评定</w:t>
            </w:r>
          </w:p>
        </w:tc>
        <w:tc>
          <w:tcPr>
            <w:tcW w:w="3491" w:type="dxa"/>
          </w:tcPr>
          <w:p>
            <w:pPr>
              <w:pStyle w:val="18"/>
              <w:spacing w:before="179"/>
              <w:ind w:left="15"/>
              <w:rPr>
                <w:rFonts w:ascii="宋体" w:eastAsia="宋体"/>
                <w:sz w:val="20"/>
              </w:rPr>
            </w:pPr>
            <w:r>
              <w:rPr>
                <w:rFonts w:hint="eastAsia" w:ascii="宋体" w:eastAsia="宋体"/>
                <w:sz w:val="20"/>
              </w:rPr>
              <w:t>8．隐蔽工程质量检验记录</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tabs>
                <w:tab w:val="left" w:pos="1023"/>
              </w:tabs>
              <w:spacing w:before="177"/>
              <w:ind w:left="15"/>
              <w:rPr>
                <w:rFonts w:ascii="宋体" w:eastAsia="宋体"/>
                <w:sz w:val="20"/>
              </w:rPr>
            </w:pPr>
            <w:r>
              <w:rPr>
                <w:rFonts w:hint="eastAsia" w:ascii="宋体" w:eastAsia="宋体"/>
                <w:spacing w:val="-13"/>
                <w:sz w:val="20"/>
              </w:rPr>
              <w:t>9．</w:t>
            </w:r>
            <w:r>
              <w:rPr>
                <w:rFonts w:hint="eastAsia" w:ascii="宋体" w:eastAsia="宋体"/>
                <w:spacing w:val="-13"/>
                <w:sz w:val="20"/>
                <w:u w:val="single"/>
              </w:rPr>
              <w:t xml:space="preserve"> </w:t>
            </w:r>
            <w:r>
              <w:rPr>
                <w:rFonts w:hint="eastAsia" w:ascii="宋体" w:eastAsia="宋体"/>
                <w:spacing w:val="-13"/>
                <w:sz w:val="20"/>
                <w:u w:val="single"/>
              </w:rPr>
              <w:tab/>
            </w:r>
            <w:r>
              <w:rPr>
                <w:rFonts w:hint="eastAsia" w:ascii="宋体" w:eastAsia="宋体"/>
                <w:spacing w:val="-9"/>
                <w:sz w:val="20"/>
              </w:rPr>
              <w:t>附图</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794" w:type="dxa"/>
            <w:vMerge w:val="continue"/>
            <w:tcBorders>
              <w:top w:val="nil"/>
            </w:tcBorders>
          </w:tcPr>
          <w:p>
            <w:pPr>
              <w:rPr>
                <w:sz w:val="2"/>
                <w:szCs w:val="2"/>
              </w:rPr>
            </w:pPr>
          </w:p>
        </w:tc>
        <w:tc>
          <w:tcPr>
            <w:tcW w:w="3491" w:type="dxa"/>
          </w:tcPr>
          <w:p>
            <w:pPr>
              <w:pStyle w:val="18"/>
              <w:spacing w:before="42"/>
              <w:ind w:left="15" w:right="-29"/>
              <w:rPr>
                <w:rFonts w:ascii="宋体" w:eastAsia="宋体"/>
                <w:sz w:val="20"/>
              </w:rPr>
            </w:pPr>
            <w:r>
              <w:rPr>
                <w:rFonts w:ascii="Times New Roman" w:eastAsia="Times New Roman"/>
                <w:spacing w:val="-13"/>
                <w:w w:val="95"/>
                <w:sz w:val="20"/>
              </w:rPr>
              <w:t>10</w:t>
            </w:r>
            <w:r>
              <w:rPr>
                <w:rFonts w:hint="eastAsia" w:ascii="宋体" w:eastAsia="宋体"/>
                <w:spacing w:val="-18"/>
                <w:w w:val="95"/>
                <w:sz w:val="20"/>
              </w:rPr>
              <w:t>．预埋件、预留孔洞、预应力筋孔道质量</w:t>
            </w:r>
          </w:p>
          <w:p>
            <w:pPr>
              <w:pStyle w:val="18"/>
              <w:spacing w:before="56"/>
              <w:ind w:left="15"/>
              <w:rPr>
                <w:rFonts w:ascii="宋体" w:eastAsia="宋体"/>
                <w:sz w:val="20"/>
              </w:rPr>
            </w:pPr>
            <w:r>
              <w:rPr>
                <w:rFonts w:hint="eastAsia" w:ascii="宋体" w:eastAsia="宋体"/>
                <w:sz w:val="20"/>
              </w:rPr>
              <w:t>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8"/>
              <w:ind w:left="15"/>
              <w:rPr>
                <w:rFonts w:ascii="宋体" w:eastAsia="宋体"/>
                <w:sz w:val="20"/>
              </w:rPr>
            </w:pPr>
            <w:r>
              <w:rPr>
                <w:rFonts w:ascii="Times New Roman" w:eastAsia="Times New Roman"/>
                <w:sz w:val="20"/>
              </w:rPr>
              <w:t>11</w:t>
            </w:r>
            <w:r>
              <w:rPr>
                <w:rFonts w:hint="eastAsia" w:ascii="宋体" w:eastAsia="宋体"/>
                <w:sz w:val="20"/>
              </w:rPr>
              <w:t>．主要材料、构配件质量检验记录</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794" w:type="dxa"/>
            <w:vMerge w:val="continue"/>
            <w:tcBorders>
              <w:top w:val="nil"/>
            </w:tcBorders>
          </w:tcPr>
          <w:p>
            <w:pPr>
              <w:rPr>
                <w:sz w:val="2"/>
                <w:szCs w:val="2"/>
              </w:rPr>
            </w:pPr>
          </w:p>
        </w:tc>
        <w:tc>
          <w:tcPr>
            <w:tcW w:w="3491" w:type="dxa"/>
          </w:tcPr>
          <w:p>
            <w:pPr>
              <w:pStyle w:val="18"/>
              <w:spacing w:before="42"/>
              <w:ind w:left="15" w:right="-29"/>
              <w:rPr>
                <w:rFonts w:ascii="宋体" w:eastAsia="宋体"/>
                <w:sz w:val="20"/>
              </w:rPr>
            </w:pPr>
            <w:r>
              <w:rPr>
                <w:rFonts w:ascii="Times New Roman" w:eastAsia="Times New Roman"/>
                <w:spacing w:val="-9"/>
                <w:w w:val="95"/>
                <w:sz w:val="20"/>
              </w:rPr>
              <w:t>12</w:t>
            </w:r>
            <w:r>
              <w:rPr>
                <w:rFonts w:hint="eastAsia" w:ascii="宋体" w:eastAsia="宋体"/>
                <w:spacing w:val="-15"/>
                <w:w w:val="95"/>
                <w:sz w:val="20"/>
              </w:rPr>
              <w:t>．钢材矫正、弯曲和边缘加工</w:t>
            </w:r>
            <w:r>
              <w:rPr>
                <w:rFonts w:ascii="Times New Roman" w:eastAsia="Times New Roman"/>
                <w:spacing w:val="-7"/>
                <w:w w:val="95"/>
                <w:sz w:val="20"/>
              </w:rPr>
              <w:t>(</w:t>
            </w:r>
            <w:r>
              <w:rPr>
                <w:rFonts w:hint="eastAsia" w:ascii="宋体" w:eastAsia="宋体"/>
                <w:spacing w:val="-14"/>
                <w:w w:val="95"/>
                <w:sz w:val="20"/>
              </w:rPr>
              <w:t>矫正</w:t>
            </w:r>
            <w:r>
              <w:rPr>
                <w:rFonts w:ascii="Times New Roman" w:eastAsia="Times New Roman"/>
                <w:spacing w:val="-7"/>
                <w:w w:val="95"/>
                <w:sz w:val="20"/>
              </w:rPr>
              <w:t>)</w:t>
            </w:r>
            <w:r>
              <w:rPr>
                <w:rFonts w:hint="eastAsia" w:ascii="宋体" w:eastAsia="宋体"/>
                <w:spacing w:val="-6"/>
                <w:w w:val="95"/>
                <w:sz w:val="20"/>
              </w:rPr>
              <w:t>质量</w:t>
            </w:r>
          </w:p>
          <w:p>
            <w:pPr>
              <w:pStyle w:val="18"/>
              <w:spacing w:before="55"/>
              <w:ind w:left="15"/>
              <w:rPr>
                <w:rFonts w:ascii="宋体" w:eastAsia="宋体"/>
                <w:sz w:val="20"/>
              </w:rPr>
            </w:pPr>
            <w:r>
              <w:rPr>
                <w:rFonts w:hint="eastAsia" w:ascii="宋体" w:eastAsia="宋体"/>
                <w:sz w:val="20"/>
              </w:rPr>
              <w:t>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794" w:type="dxa"/>
            <w:vMerge w:val="continue"/>
            <w:tcBorders>
              <w:top w:val="nil"/>
            </w:tcBorders>
          </w:tcPr>
          <w:p>
            <w:pPr>
              <w:rPr>
                <w:sz w:val="2"/>
                <w:szCs w:val="2"/>
              </w:rPr>
            </w:pPr>
          </w:p>
        </w:tc>
        <w:tc>
          <w:tcPr>
            <w:tcW w:w="3491" w:type="dxa"/>
          </w:tcPr>
          <w:p>
            <w:pPr>
              <w:pStyle w:val="18"/>
              <w:spacing w:before="43"/>
              <w:ind w:left="15" w:right="-29"/>
              <w:rPr>
                <w:rFonts w:ascii="宋体" w:eastAsia="宋体"/>
                <w:sz w:val="20"/>
              </w:rPr>
            </w:pPr>
            <w:r>
              <w:rPr>
                <w:rFonts w:ascii="Times New Roman" w:eastAsia="Times New Roman"/>
                <w:spacing w:val="-9"/>
                <w:w w:val="95"/>
                <w:sz w:val="20"/>
              </w:rPr>
              <w:t>13</w:t>
            </w:r>
            <w:r>
              <w:rPr>
                <w:rFonts w:hint="eastAsia" w:ascii="宋体" w:eastAsia="宋体"/>
                <w:spacing w:val="-15"/>
                <w:w w:val="95"/>
                <w:sz w:val="20"/>
              </w:rPr>
              <w:t>．钢材矫正、弯曲和边缘加工</w:t>
            </w:r>
            <w:r>
              <w:rPr>
                <w:rFonts w:ascii="Times New Roman" w:eastAsia="Times New Roman"/>
                <w:spacing w:val="-7"/>
                <w:w w:val="95"/>
                <w:sz w:val="20"/>
              </w:rPr>
              <w:t>(</w:t>
            </w:r>
            <w:r>
              <w:rPr>
                <w:rFonts w:hint="eastAsia" w:ascii="宋体" w:eastAsia="宋体"/>
                <w:spacing w:val="-14"/>
                <w:w w:val="95"/>
                <w:sz w:val="20"/>
              </w:rPr>
              <w:t>刨铣</w:t>
            </w:r>
            <w:r>
              <w:rPr>
                <w:rFonts w:ascii="Times New Roman" w:eastAsia="Times New Roman"/>
                <w:spacing w:val="-7"/>
                <w:w w:val="95"/>
                <w:sz w:val="20"/>
              </w:rPr>
              <w:t>)</w:t>
            </w:r>
            <w:r>
              <w:rPr>
                <w:rFonts w:hint="eastAsia" w:ascii="宋体" w:eastAsia="宋体"/>
                <w:spacing w:val="-6"/>
                <w:w w:val="95"/>
                <w:sz w:val="20"/>
              </w:rPr>
              <w:t>质量</w:t>
            </w:r>
          </w:p>
          <w:p>
            <w:pPr>
              <w:pStyle w:val="18"/>
              <w:spacing w:before="56"/>
              <w:ind w:left="15"/>
              <w:rPr>
                <w:rFonts w:ascii="宋体" w:eastAsia="宋体"/>
                <w:sz w:val="20"/>
              </w:rPr>
            </w:pPr>
            <w:r>
              <w:rPr>
                <w:rFonts w:hint="eastAsia" w:ascii="宋体" w:eastAsia="宋体"/>
                <w:sz w:val="20"/>
              </w:rPr>
              <w:t>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9"/>
              <w:ind w:left="15"/>
              <w:rPr>
                <w:rFonts w:ascii="宋体" w:eastAsia="宋体"/>
                <w:sz w:val="20"/>
              </w:rPr>
            </w:pPr>
            <w:r>
              <w:rPr>
                <w:rFonts w:ascii="Times New Roman" w:eastAsia="Times New Roman"/>
                <w:sz w:val="20"/>
              </w:rPr>
              <w:t>14</w:t>
            </w:r>
            <w:r>
              <w:rPr>
                <w:rFonts w:hint="eastAsia" w:ascii="宋体" w:eastAsia="宋体"/>
                <w:sz w:val="20"/>
              </w:rPr>
              <w:t>．钢结构组装质量检验评定表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94" w:type="dxa"/>
            <w:vMerge w:val="continue"/>
            <w:tcBorders>
              <w:top w:val="nil"/>
            </w:tcBorders>
          </w:tcPr>
          <w:p>
            <w:pPr>
              <w:rPr>
                <w:sz w:val="2"/>
                <w:szCs w:val="2"/>
              </w:rPr>
            </w:pPr>
          </w:p>
        </w:tc>
        <w:tc>
          <w:tcPr>
            <w:tcW w:w="3491" w:type="dxa"/>
          </w:tcPr>
          <w:p>
            <w:pPr>
              <w:pStyle w:val="18"/>
              <w:spacing w:before="177"/>
              <w:ind w:left="15"/>
              <w:rPr>
                <w:rFonts w:ascii="宋体" w:eastAsia="宋体"/>
                <w:sz w:val="20"/>
              </w:rPr>
            </w:pPr>
            <w:r>
              <w:rPr>
                <w:rFonts w:ascii="Times New Roman" w:eastAsia="Times New Roman"/>
                <w:spacing w:val="-12"/>
                <w:sz w:val="20"/>
              </w:rPr>
              <w:t>15</w:t>
            </w:r>
            <w:r>
              <w:rPr>
                <w:rFonts w:hint="eastAsia" w:ascii="宋体" w:eastAsia="宋体"/>
                <w:spacing w:val="-17"/>
                <w:sz w:val="20"/>
              </w:rPr>
              <w:t>．钢结构焊接</w:t>
            </w:r>
            <w:r>
              <w:rPr>
                <w:rFonts w:ascii="Times New Roman" w:eastAsia="Times New Roman"/>
                <w:spacing w:val="-9"/>
                <w:sz w:val="20"/>
              </w:rPr>
              <w:t>(</w:t>
            </w:r>
            <w:r>
              <w:rPr>
                <w:rFonts w:hint="eastAsia" w:ascii="宋体" w:eastAsia="宋体"/>
                <w:spacing w:val="-17"/>
                <w:sz w:val="20"/>
              </w:rPr>
              <w:t>对接焊</w:t>
            </w:r>
            <w:r>
              <w:rPr>
                <w:rFonts w:ascii="Times New Roman" w:eastAsia="Times New Roman"/>
                <w:spacing w:val="-7"/>
                <w:sz w:val="20"/>
              </w:rPr>
              <w:t>)</w:t>
            </w:r>
            <w:r>
              <w:rPr>
                <w:rFonts w:hint="eastAsia" w:ascii="宋体" w:eastAsia="宋体"/>
                <w:spacing w:val="-15"/>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794" w:type="dxa"/>
            <w:vMerge w:val="continue"/>
            <w:tcBorders>
              <w:top w:val="nil"/>
            </w:tcBorders>
          </w:tcPr>
          <w:p>
            <w:pPr>
              <w:rPr>
                <w:sz w:val="2"/>
                <w:szCs w:val="2"/>
              </w:rPr>
            </w:pPr>
          </w:p>
        </w:tc>
        <w:tc>
          <w:tcPr>
            <w:tcW w:w="3491" w:type="dxa"/>
          </w:tcPr>
          <w:p>
            <w:pPr>
              <w:pStyle w:val="18"/>
              <w:spacing w:before="43"/>
              <w:ind w:left="15" w:right="-29"/>
              <w:rPr>
                <w:rFonts w:ascii="宋体" w:eastAsia="宋体"/>
                <w:sz w:val="20"/>
              </w:rPr>
            </w:pPr>
            <w:r>
              <w:rPr>
                <w:rFonts w:ascii="Times New Roman" w:eastAsia="Times New Roman"/>
                <w:spacing w:val="-9"/>
                <w:sz w:val="20"/>
              </w:rPr>
              <w:t>16</w:t>
            </w:r>
            <w:r>
              <w:rPr>
                <w:rFonts w:hint="eastAsia" w:ascii="宋体" w:eastAsia="宋体"/>
                <w:spacing w:val="-12"/>
                <w:sz w:val="20"/>
              </w:rPr>
              <w:t>．钢结构焊接</w:t>
            </w:r>
            <w:r>
              <w:rPr>
                <w:rFonts w:ascii="Times New Roman" w:eastAsia="Times New Roman"/>
                <w:spacing w:val="-4"/>
                <w:sz w:val="20"/>
              </w:rPr>
              <w:t>(</w:t>
            </w:r>
            <w:r>
              <w:rPr>
                <w:rFonts w:hint="eastAsia" w:ascii="宋体" w:eastAsia="宋体"/>
                <w:spacing w:val="-12"/>
                <w:sz w:val="20"/>
              </w:rPr>
              <w:t>贴角焊、</w:t>
            </w:r>
            <w:r>
              <w:rPr>
                <w:rFonts w:ascii="Times New Roman" w:eastAsia="Times New Roman"/>
                <w:sz w:val="20"/>
              </w:rPr>
              <w:t>T</w:t>
            </w:r>
            <w:r>
              <w:rPr>
                <w:rFonts w:ascii="Times New Roman" w:eastAsia="Times New Roman"/>
                <w:spacing w:val="-20"/>
                <w:sz w:val="20"/>
              </w:rPr>
              <w:t xml:space="preserve"> </w:t>
            </w:r>
            <w:r>
              <w:rPr>
                <w:rFonts w:hint="eastAsia" w:ascii="宋体" w:eastAsia="宋体"/>
                <w:spacing w:val="-12"/>
                <w:sz w:val="20"/>
              </w:rPr>
              <w:t>型接头焊</w:t>
            </w:r>
            <w:r>
              <w:rPr>
                <w:rFonts w:ascii="Times New Roman" w:eastAsia="Times New Roman"/>
                <w:spacing w:val="-4"/>
                <w:sz w:val="20"/>
              </w:rPr>
              <w:t>)</w:t>
            </w:r>
            <w:r>
              <w:rPr>
                <w:rFonts w:hint="eastAsia" w:ascii="宋体" w:eastAsia="宋体"/>
                <w:spacing w:val="-6"/>
                <w:sz w:val="20"/>
              </w:rPr>
              <w:t>质量</w:t>
            </w:r>
          </w:p>
          <w:p>
            <w:pPr>
              <w:pStyle w:val="18"/>
              <w:spacing w:before="55"/>
              <w:ind w:left="15"/>
              <w:rPr>
                <w:rFonts w:ascii="宋体" w:eastAsia="宋体"/>
                <w:sz w:val="20"/>
              </w:rPr>
            </w:pPr>
            <w:r>
              <w:rPr>
                <w:rFonts w:hint="eastAsia" w:ascii="宋体" w:eastAsia="宋体"/>
                <w:sz w:val="20"/>
              </w:rPr>
              <w:t>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8"/>
              <w:ind w:left="15"/>
              <w:rPr>
                <w:rFonts w:ascii="宋体" w:eastAsia="宋体"/>
                <w:sz w:val="20"/>
              </w:rPr>
            </w:pPr>
            <w:r>
              <w:rPr>
                <w:rFonts w:ascii="Times New Roman" w:eastAsia="Times New Roman"/>
                <w:spacing w:val="-12"/>
                <w:sz w:val="20"/>
              </w:rPr>
              <w:t>17</w:t>
            </w:r>
            <w:r>
              <w:rPr>
                <w:rFonts w:hint="eastAsia" w:ascii="宋体" w:eastAsia="宋体"/>
                <w:spacing w:val="-17"/>
                <w:sz w:val="20"/>
              </w:rPr>
              <w:t>．钢结构制孔</w:t>
            </w:r>
            <w:r>
              <w:rPr>
                <w:rFonts w:ascii="Times New Roman" w:eastAsia="Times New Roman"/>
                <w:spacing w:val="-9"/>
                <w:sz w:val="20"/>
              </w:rPr>
              <w:t>(</w:t>
            </w:r>
            <w:r>
              <w:rPr>
                <w:rFonts w:hint="eastAsia" w:ascii="宋体" w:eastAsia="宋体"/>
                <w:spacing w:val="-17"/>
                <w:sz w:val="20"/>
              </w:rPr>
              <w:t>工制孔</w:t>
            </w:r>
            <w:r>
              <w:rPr>
                <w:rFonts w:ascii="Times New Roman" w:eastAsia="Times New Roman"/>
                <w:spacing w:val="-7"/>
                <w:sz w:val="20"/>
              </w:rPr>
              <w:t>)</w:t>
            </w:r>
            <w:r>
              <w:rPr>
                <w:rFonts w:hint="eastAsia" w:ascii="宋体" w:eastAsia="宋体"/>
                <w:spacing w:val="-15"/>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9"/>
              <w:ind w:left="15"/>
              <w:rPr>
                <w:rFonts w:ascii="宋体" w:eastAsia="宋体"/>
                <w:sz w:val="20"/>
              </w:rPr>
            </w:pPr>
            <w:r>
              <w:rPr>
                <w:rFonts w:ascii="Times New Roman" w:eastAsia="Times New Roman"/>
                <w:sz w:val="20"/>
              </w:rPr>
              <w:t>18</w:t>
            </w:r>
            <w:r>
              <w:rPr>
                <w:rFonts w:hint="eastAsia" w:ascii="宋体" w:eastAsia="宋体"/>
                <w:sz w:val="20"/>
              </w:rPr>
              <w:t>．钢结构制孔</w:t>
            </w:r>
            <w:r>
              <w:rPr>
                <w:rFonts w:ascii="Times New Roman" w:eastAsia="Times New Roman"/>
                <w:sz w:val="20"/>
              </w:rPr>
              <w:t>(</w:t>
            </w:r>
            <w:r>
              <w:rPr>
                <w:rFonts w:hint="eastAsia" w:ascii="宋体" w:eastAsia="宋体"/>
                <w:sz w:val="20"/>
              </w:rPr>
              <w:t>冲孔</w:t>
            </w:r>
            <w:r>
              <w:rPr>
                <w:rFonts w:ascii="Times New Roman" w:eastAsia="Times New Roman"/>
                <w:sz w:val="20"/>
              </w:rPr>
              <w:t>)</w:t>
            </w:r>
            <w:r>
              <w:rPr>
                <w:rFonts w:hint="eastAsia" w:ascii="宋体" w:eastAsia="宋体"/>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94" w:type="dxa"/>
            <w:vMerge w:val="continue"/>
            <w:tcBorders>
              <w:top w:val="nil"/>
            </w:tcBorders>
          </w:tcPr>
          <w:p>
            <w:pPr>
              <w:rPr>
                <w:sz w:val="2"/>
                <w:szCs w:val="2"/>
              </w:rPr>
            </w:pPr>
          </w:p>
        </w:tc>
        <w:tc>
          <w:tcPr>
            <w:tcW w:w="3491" w:type="dxa"/>
          </w:tcPr>
          <w:p>
            <w:pPr>
              <w:pStyle w:val="18"/>
              <w:spacing w:before="179"/>
              <w:ind w:left="15"/>
              <w:rPr>
                <w:rFonts w:ascii="宋体" w:eastAsia="宋体"/>
                <w:sz w:val="20"/>
              </w:rPr>
            </w:pPr>
            <w:r>
              <w:rPr>
                <w:rFonts w:hint="eastAsia" w:ascii="宋体" w:eastAsia="宋体"/>
                <w:sz w:val="20"/>
              </w:rPr>
              <w:t>19．端部铣平质量检验评定表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9"/>
              <w:ind w:left="15"/>
              <w:rPr>
                <w:rFonts w:ascii="宋体" w:eastAsia="宋体"/>
                <w:sz w:val="20"/>
              </w:rPr>
            </w:pPr>
            <w:r>
              <w:rPr>
                <w:rFonts w:ascii="Times New Roman" w:eastAsia="Times New Roman"/>
                <w:sz w:val="20"/>
              </w:rPr>
              <w:t>20</w:t>
            </w:r>
            <w:r>
              <w:rPr>
                <w:rFonts w:hint="eastAsia" w:ascii="宋体" w:eastAsia="宋体"/>
                <w:sz w:val="20"/>
              </w:rPr>
              <w:t>．钢结构防护质量检验评定表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7"/>
              <w:ind w:left="15"/>
              <w:rPr>
                <w:rFonts w:ascii="宋体" w:eastAsia="宋体"/>
                <w:sz w:val="20"/>
              </w:rPr>
            </w:pPr>
            <w:r>
              <w:rPr>
                <w:rFonts w:ascii="Times New Roman" w:eastAsia="Times New Roman"/>
                <w:sz w:val="20"/>
              </w:rPr>
              <w:t>21</w:t>
            </w:r>
            <w:r>
              <w:rPr>
                <w:rFonts w:hint="eastAsia" w:ascii="宋体" w:eastAsia="宋体"/>
                <w:sz w:val="20"/>
              </w:rPr>
              <w:t>．钢结构构件</w:t>
            </w:r>
            <w:r>
              <w:rPr>
                <w:rFonts w:ascii="Times New Roman" w:eastAsia="Times New Roman"/>
                <w:sz w:val="20"/>
              </w:rPr>
              <w:t>(</w:t>
            </w:r>
            <w:r>
              <w:rPr>
                <w:rFonts w:hint="eastAsia" w:ascii="宋体" w:eastAsia="宋体"/>
                <w:sz w:val="20"/>
              </w:rPr>
              <w:t>钢柱</w:t>
            </w:r>
            <w:r>
              <w:rPr>
                <w:rFonts w:ascii="Times New Roman" w:eastAsia="Times New Roman"/>
                <w:sz w:val="20"/>
              </w:rPr>
              <w:t>)</w:t>
            </w:r>
            <w:r>
              <w:rPr>
                <w:rFonts w:hint="eastAsia" w:ascii="宋体" w:eastAsia="宋体"/>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7"/>
              <w:ind w:left="15"/>
              <w:rPr>
                <w:rFonts w:ascii="宋体" w:eastAsia="宋体"/>
                <w:sz w:val="20"/>
              </w:rPr>
            </w:pPr>
            <w:r>
              <w:rPr>
                <w:rFonts w:ascii="Times New Roman" w:eastAsia="Times New Roman"/>
                <w:sz w:val="20"/>
              </w:rPr>
              <w:t>22</w:t>
            </w:r>
            <w:r>
              <w:rPr>
                <w:rFonts w:hint="eastAsia" w:ascii="宋体" w:eastAsia="宋体"/>
                <w:sz w:val="20"/>
              </w:rPr>
              <w:t>．钢结构构件</w:t>
            </w:r>
            <w:r>
              <w:rPr>
                <w:rFonts w:ascii="Times New Roman" w:eastAsia="Times New Roman"/>
                <w:sz w:val="20"/>
              </w:rPr>
              <w:t>(</w:t>
            </w:r>
            <w:r>
              <w:rPr>
                <w:rFonts w:hint="eastAsia" w:ascii="宋体" w:eastAsia="宋体"/>
                <w:sz w:val="20"/>
              </w:rPr>
              <w:t>板梁</w:t>
            </w:r>
            <w:r>
              <w:rPr>
                <w:rFonts w:ascii="Times New Roman" w:eastAsia="Times New Roman"/>
                <w:sz w:val="20"/>
              </w:rPr>
              <w:t>)</w:t>
            </w:r>
            <w:r>
              <w:rPr>
                <w:rFonts w:hint="eastAsia" w:ascii="宋体" w:eastAsia="宋体"/>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94" w:type="dxa"/>
            <w:vMerge w:val="continue"/>
            <w:tcBorders>
              <w:top w:val="nil"/>
            </w:tcBorders>
          </w:tcPr>
          <w:p>
            <w:pPr>
              <w:rPr>
                <w:sz w:val="2"/>
                <w:szCs w:val="2"/>
              </w:rPr>
            </w:pPr>
          </w:p>
        </w:tc>
        <w:tc>
          <w:tcPr>
            <w:tcW w:w="3491" w:type="dxa"/>
          </w:tcPr>
          <w:p>
            <w:pPr>
              <w:pStyle w:val="18"/>
              <w:spacing w:before="177"/>
              <w:ind w:left="15"/>
              <w:rPr>
                <w:rFonts w:ascii="宋体" w:eastAsia="宋体"/>
                <w:sz w:val="20"/>
              </w:rPr>
            </w:pPr>
            <w:r>
              <w:rPr>
                <w:rFonts w:ascii="Times New Roman" w:eastAsia="Times New Roman"/>
                <w:spacing w:val="-12"/>
                <w:sz w:val="20"/>
              </w:rPr>
              <w:t>23</w:t>
            </w:r>
            <w:r>
              <w:rPr>
                <w:rFonts w:hint="eastAsia" w:ascii="宋体" w:eastAsia="宋体"/>
                <w:spacing w:val="-17"/>
                <w:sz w:val="20"/>
              </w:rPr>
              <w:t>．钢结构构件</w:t>
            </w:r>
            <w:r>
              <w:rPr>
                <w:rFonts w:ascii="Times New Roman" w:eastAsia="Times New Roman"/>
                <w:spacing w:val="-9"/>
                <w:sz w:val="20"/>
              </w:rPr>
              <w:t>(</w:t>
            </w:r>
            <w:r>
              <w:rPr>
                <w:rFonts w:hint="eastAsia" w:ascii="宋体" w:eastAsia="宋体"/>
                <w:spacing w:val="-17"/>
                <w:sz w:val="20"/>
              </w:rPr>
              <w:t>联结系</w:t>
            </w:r>
            <w:r>
              <w:rPr>
                <w:rFonts w:ascii="Times New Roman" w:eastAsia="Times New Roman"/>
                <w:spacing w:val="-7"/>
                <w:sz w:val="20"/>
              </w:rPr>
              <w:t>)</w:t>
            </w:r>
            <w:r>
              <w:rPr>
                <w:rFonts w:hint="eastAsia" w:ascii="宋体" w:eastAsia="宋体"/>
                <w:spacing w:val="-15"/>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94" w:type="dxa"/>
            <w:vMerge w:val="continue"/>
            <w:tcBorders>
              <w:top w:val="nil"/>
            </w:tcBorders>
          </w:tcPr>
          <w:p>
            <w:pPr>
              <w:rPr>
                <w:sz w:val="2"/>
                <w:szCs w:val="2"/>
              </w:rPr>
            </w:pPr>
          </w:p>
        </w:tc>
        <w:tc>
          <w:tcPr>
            <w:tcW w:w="3491" w:type="dxa"/>
          </w:tcPr>
          <w:p>
            <w:pPr>
              <w:pStyle w:val="18"/>
              <w:spacing w:before="43"/>
              <w:ind w:left="15" w:right="-29"/>
              <w:rPr>
                <w:rFonts w:ascii="宋体" w:eastAsia="宋体"/>
                <w:sz w:val="20"/>
              </w:rPr>
            </w:pPr>
            <w:r>
              <w:rPr>
                <w:rFonts w:ascii="Times New Roman" w:eastAsia="Times New Roman"/>
                <w:spacing w:val="-9"/>
                <w:w w:val="95"/>
                <w:sz w:val="20"/>
              </w:rPr>
              <w:t>24</w:t>
            </w:r>
            <w:r>
              <w:rPr>
                <w:rFonts w:hint="eastAsia" w:ascii="宋体" w:eastAsia="宋体"/>
                <w:spacing w:val="-15"/>
                <w:w w:val="95"/>
                <w:sz w:val="20"/>
              </w:rPr>
              <w:t>．钢结构构件</w:t>
            </w:r>
            <w:r>
              <w:rPr>
                <w:rFonts w:ascii="Times New Roman" w:eastAsia="Times New Roman"/>
                <w:spacing w:val="-7"/>
                <w:w w:val="95"/>
                <w:sz w:val="20"/>
              </w:rPr>
              <w:t>(</w:t>
            </w:r>
            <w:r>
              <w:rPr>
                <w:rFonts w:hint="eastAsia" w:ascii="宋体" w:eastAsia="宋体"/>
                <w:spacing w:val="-15"/>
                <w:w w:val="95"/>
                <w:sz w:val="20"/>
              </w:rPr>
              <w:t>钢平台、钢梯</w:t>
            </w:r>
            <w:r>
              <w:rPr>
                <w:rFonts w:ascii="Times New Roman" w:eastAsia="Times New Roman"/>
                <w:spacing w:val="-4"/>
                <w:w w:val="95"/>
                <w:sz w:val="20"/>
              </w:rPr>
              <w:t>)</w:t>
            </w:r>
            <w:r>
              <w:rPr>
                <w:rFonts w:hint="eastAsia" w:ascii="宋体" w:eastAsia="宋体"/>
                <w:spacing w:val="-12"/>
                <w:w w:val="95"/>
                <w:sz w:val="20"/>
              </w:rPr>
              <w:t>质量检验评</w:t>
            </w:r>
          </w:p>
          <w:p>
            <w:pPr>
              <w:pStyle w:val="18"/>
              <w:spacing w:before="56"/>
              <w:ind w:left="15"/>
              <w:rPr>
                <w:rFonts w:ascii="宋体" w:eastAsia="宋体"/>
                <w:sz w:val="20"/>
              </w:rPr>
            </w:pPr>
            <w:r>
              <w:rPr>
                <w:rFonts w:hint="eastAsia" w:ascii="宋体" w:eastAsia="宋体"/>
                <w:sz w:val="20"/>
              </w:rPr>
              <w:t>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9"/>
              <w:ind w:left="15"/>
              <w:rPr>
                <w:rFonts w:ascii="宋体" w:eastAsia="宋体"/>
                <w:sz w:val="20"/>
              </w:rPr>
            </w:pPr>
            <w:r>
              <w:rPr>
                <w:rFonts w:ascii="Times New Roman" w:eastAsia="Times New Roman"/>
                <w:spacing w:val="-12"/>
                <w:sz w:val="20"/>
              </w:rPr>
              <w:t>25</w:t>
            </w:r>
            <w:r>
              <w:rPr>
                <w:rFonts w:hint="eastAsia" w:ascii="宋体" w:eastAsia="宋体"/>
                <w:spacing w:val="-17"/>
                <w:sz w:val="20"/>
              </w:rPr>
              <w:t>．钢结构构件</w:t>
            </w:r>
            <w:r>
              <w:rPr>
                <w:rFonts w:ascii="Times New Roman" w:eastAsia="Times New Roman"/>
                <w:spacing w:val="-9"/>
                <w:sz w:val="20"/>
              </w:rPr>
              <w:t>(</w:t>
            </w:r>
            <w:r>
              <w:rPr>
                <w:rFonts w:hint="eastAsia" w:ascii="宋体" w:eastAsia="宋体"/>
                <w:spacing w:val="-17"/>
                <w:sz w:val="20"/>
              </w:rPr>
              <w:t>桁梁杆件</w:t>
            </w:r>
            <w:r>
              <w:rPr>
                <w:rFonts w:ascii="Times New Roman" w:eastAsia="Times New Roman"/>
                <w:spacing w:val="-9"/>
                <w:sz w:val="20"/>
              </w:rPr>
              <w:t>)</w:t>
            </w:r>
            <w:r>
              <w:rPr>
                <w:rFonts w:hint="eastAsia" w:ascii="宋体" w:eastAsia="宋体"/>
                <w:spacing w:val="-15"/>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794" w:type="dxa"/>
            <w:vMerge w:val="continue"/>
            <w:tcBorders>
              <w:top w:val="nil"/>
            </w:tcBorders>
          </w:tcPr>
          <w:p>
            <w:pPr>
              <w:rPr>
                <w:sz w:val="2"/>
                <w:szCs w:val="2"/>
              </w:rPr>
            </w:pPr>
          </w:p>
        </w:tc>
        <w:tc>
          <w:tcPr>
            <w:tcW w:w="3491" w:type="dxa"/>
          </w:tcPr>
          <w:p>
            <w:pPr>
              <w:pStyle w:val="18"/>
              <w:spacing w:before="42"/>
              <w:ind w:left="15" w:right="-29"/>
              <w:rPr>
                <w:rFonts w:ascii="宋体" w:eastAsia="宋体"/>
                <w:sz w:val="20"/>
              </w:rPr>
            </w:pPr>
            <w:r>
              <w:rPr>
                <w:rFonts w:ascii="Times New Roman" w:eastAsia="Times New Roman"/>
                <w:spacing w:val="-24"/>
                <w:w w:val="95"/>
                <w:sz w:val="20"/>
              </w:rPr>
              <w:t>26</w:t>
            </w:r>
            <w:r>
              <w:rPr>
                <w:rFonts w:hint="eastAsia" w:ascii="宋体" w:eastAsia="宋体"/>
                <w:spacing w:val="-18"/>
                <w:w w:val="95"/>
                <w:sz w:val="20"/>
              </w:rPr>
              <w:t>．钢结构构件安装</w:t>
            </w:r>
            <w:r>
              <w:rPr>
                <w:rFonts w:ascii="Times New Roman" w:eastAsia="Times New Roman"/>
                <w:spacing w:val="-9"/>
                <w:w w:val="95"/>
                <w:sz w:val="20"/>
              </w:rPr>
              <w:t>(</w:t>
            </w:r>
            <w:r>
              <w:rPr>
                <w:rFonts w:hint="eastAsia" w:ascii="宋体" w:eastAsia="宋体"/>
                <w:spacing w:val="-21"/>
                <w:w w:val="95"/>
                <w:sz w:val="20"/>
              </w:rPr>
              <w:t>支承面、支座和地脚螺</w:t>
            </w:r>
          </w:p>
          <w:p>
            <w:pPr>
              <w:pStyle w:val="18"/>
              <w:spacing w:before="56"/>
              <w:ind w:left="15"/>
              <w:rPr>
                <w:rFonts w:ascii="宋体" w:eastAsia="宋体"/>
                <w:sz w:val="20"/>
              </w:rPr>
            </w:pPr>
            <w:r>
              <w:rPr>
                <w:rFonts w:hint="eastAsia" w:ascii="宋体" w:eastAsia="宋体"/>
                <w:sz w:val="20"/>
              </w:rPr>
              <w:t>栓</w:t>
            </w:r>
            <w:r>
              <w:rPr>
                <w:rFonts w:ascii="Times New Roman" w:eastAsia="Times New Roman"/>
                <w:sz w:val="20"/>
              </w:rPr>
              <w:t>)</w:t>
            </w:r>
            <w:r>
              <w:rPr>
                <w:rFonts w:hint="eastAsia" w:ascii="宋体" w:eastAsia="宋体"/>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94" w:type="dxa"/>
            <w:vMerge w:val="continue"/>
            <w:tcBorders>
              <w:top w:val="nil"/>
            </w:tcBorders>
          </w:tcPr>
          <w:p>
            <w:pPr>
              <w:rPr>
                <w:sz w:val="2"/>
                <w:szCs w:val="2"/>
              </w:rPr>
            </w:pPr>
          </w:p>
        </w:tc>
        <w:tc>
          <w:tcPr>
            <w:tcW w:w="3491" w:type="dxa"/>
          </w:tcPr>
          <w:p>
            <w:pPr>
              <w:pStyle w:val="18"/>
              <w:spacing w:before="178"/>
              <w:ind w:left="15"/>
              <w:rPr>
                <w:rFonts w:ascii="宋体" w:eastAsia="宋体"/>
                <w:sz w:val="20"/>
              </w:rPr>
            </w:pPr>
            <w:r>
              <w:rPr>
                <w:rFonts w:ascii="Times New Roman" w:eastAsia="Times New Roman"/>
                <w:spacing w:val="-12"/>
                <w:sz w:val="20"/>
              </w:rPr>
              <w:t>27</w:t>
            </w:r>
            <w:r>
              <w:rPr>
                <w:rFonts w:hint="eastAsia" w:ascii="宋体" w:eastAsia="宋体"/>
                <w:spacing w:val="-17"/>
                <w:sz w:val="20"/>
              </w:rPr>
              <w:t>．钢结构构件安装</w:t>
            </w:r>
            <w:r>
              <w:rPr>
                <w:rFonts w:ascii="Times New Roman" w:eastAsia="Times New Roman"/>
                <w:spacing w:val="-9"/>
                <w:sz w:val="20"/>
              </w:rPr>
              <w:t>(</w:t>
            </w:r>
            <w:r>
              <w:rPr>
                <w:rFonts w:hint="eastAsia" w:ascii="宋体" w:eastAsia="宋体"/>
                <w:spacing w:val="-16"/>
                <w:sz w:val="20"/>
              </w:rPr>
              <w:t>钢柱</w:t>
            </w:r>
            <w:r>
              <w:rPr>
                <w:rFonts w:ascii="Times New Roman" w:eastAsia="Times New Roman"/>
                <w:spacing w:val="-9"/>
                <w:sz w:val="20"/>
              </w:rPr>
              <w:t>)</w:t>
            </w:r>
            <w:r>
              <w:rPr>
                <w:rFonts w:hint="eastAsia" w:ascii="宋体" w:eastAsia="宋体"/>
                <w:spacing w:val="-15"/>
                <w:sz w:val="20"/>
              </w:rPr>
              <w:t>质量检验评定表</w:t>
            </w:r>
          </w:p>
        </w:tc>
        <w:tc>
          <w:tcPr>
            <w:tcW w:w="888" w:type="dxa"/>
          </w:tcPr>
          <w:p>
            <w:pPr>
              <w:pStyle w:val="18"/>
              <w:rPr>
                <w:rFonts w:ascii="Times New Roman"/>
                <w:sz w:val="20"/>
              </w:rPr>
            </w:pPr>
          </w:p>
        </w:tc>
        <w:tc>
          <w:tcPr>
            <w:tcW w:w="4417" w:type="dxa"/>
          </w:tcPr>
          <w:p>
            <w:pPr>
              <w:pStyle w:val="18"/>
              <w:rPr>
                <w:rFonts w:ascii="Times New Roman"/>
                <w:sz w:val="20"/>
              </w:rPr>
            </w:pPr>
          </w:p>
        </w:tc>
      </w:tr>
    </w:tbl>
    <w:p>
      <w:pPr>
        <w:rPr>
          <w:rFonts w:ascii="Times New Roman"/>
          <w:sz w:val="20"/>
        </w:rPr>
        <w:sectPr>
          <w:pgSz w:w="11910" w:h="16840"/>
          <w:pgMar w:top="1460" w:right="540" w:bottom="1400" w:left="540" w:header="0" w:footer="1178" w:gutter="0"/>
          <w:cols w:space="720" w:num="1"/>
        </w:sectPr>
      </w:pPr>
    </w:p>
    <w:p>
      <w:pPr>
        <w:pStyle w:val="6"/>
        <w:spacing w:before="167"/>
        <w:jc w:val="center"/>
      </w:pPr>
      <w:r>
        <w:rPr>
          <w:rFonts w:hint="eastAsia"/>
        </w:rPr>
        <w:t>桥梁钢结构分部（子分部）工程验收资料审查表（续）</w:t>
      </w:r>
    </w:p>
    <w:tbl>
      <w:tblPr>
        <w:tblStyle w:val="13"/>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4"/>
        <w:gridCol w:w="3491"/>
        <w:gridCol w:w="898"/>
        <w:gridCol w:w="4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285" w:type="dxa"/>
            <w:gridSpan w:val="2"/>
          </w:tcPr>
          <w:p>
            <w:pPr>
              <w:pStyle w:val="18"/>
              <w:spacing w:before="8"/>
              <w:rPr>
                <w:rFonts w:ascii="黑体"/>
                <w:sz w:val="18"/>
              </w:rPr>
            </w:pPr>
          </w:p>
          <w:p>
            <w:pPr>
              <w:pStyle w:val="18"/>
              <w:ind w:left="2229" w:right="2205"/>
              <w:jc w:val="center"/>
              <w:rPr>
                <w:rFonts w:ascii="宋体" w:eastAsia="宋体"/>
                <w:sz w:val="20"/>
              </w:rPr>
            </w:pPr>
            <w:r>
              <w:rPr>
                <w:rFonts w:hint="eastAsia" w:ascii="宋体" w:eastAsia="宋体"/>
                <w:sz w:val="20"/>
              </w:rPr>
              <w:t>检查内容</w:t>
            </w:r>
          </w:p>
        </w:tc>
        <w:tc>
          <w:tcPr>
            <w:tcW w:w="898" w:type="dxa"/>
          </w:tcPr>
          <w:p>
            <w:pPr>
              <w:pStyle w:val="18"/>
              <w:spacing w:before="29" w:line="310" w:lineRule="atLeast"/>
              <w:ind w:left="266" w:right="3" w:hanging="185"/>
              <w:rPr>
                <w:rFonts w:ascii="宋体" w:eastAsia="宋体"/>
                <w:sz w:val="20"/>
              </w:rPr>
            </w:pPr>
            <w:r>
              <w:rPr>
                <w:rFonts w:hint="eastAsia" w:ascii="宋体" w:eastAsia="宋体"/>
                <w:sz w:val="20"/>
              </w:rPr>
              <w:t>是否符合要求</w:t>
            </w:r>
          </w:p>
        </w:tc>
        <w:tc>
          <w:tcPr>
            <w:tcW w:w="4422" w:type="dxa"/>
          </w:tcPr>
          <w:p>
            <w:pPr>
              <w:pStyle w:val="18"/>
              <w:spacing w:before="8"/>
              <w:rPr>
                <w:rFonts w:ascii="黑体"/>
                <w:sz w:val="18"/>
              </w:rPr>
            </w:pPr>
          </w:p>
          <w:p>
            <w:pPr>
              <w:pStyle w:val="18"/>
              <w:ind w:left="1498" w:right="1474"/>
              <w:jc w:val="center"/>
              <w:rPr>
                <w:rFonts w:ascii="宋体" w:eastAsia="宋体"/>
                <w:sz w:val="20"/>
              </w:rPr>
            </w:pPr>
            <w:r>
              <w:rPr>
                <w:rFonts w:hint="eastAsia" w:ascii="宋体" w:eastAsia="宋体"/>
                <w:sz w:val="20"/>
              </w:rPr>
              <w:t>存在问题或说明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94" w:type="dxa"/>
            <w:vMerge w:val="restart"/>
          </w:tcPr>
          <w:p>
            <w:pPr>
              <w:pStyle w:val="18"/>
              <w:rPr>
                <w:rFonts w:ascii="黑体"/>
                <w:sz w:val="20"/>
              </w:rPr>
            </w:pPr>
          </w:p>
          <w:p>
            <w:pPr>
              <w:pStyle w:val="18"/>
              <w:spacing w:before="3"/>
              <w:rPr>
                <w:rFonts w:ascii="黑体"/>
                <w:sz w:val="19"/>
              </w:rPr>
            </w:pPr>
          </w:p>
          <w:p>
            <w:pPr>
              <w:pStyle w:val="18"/>
              <w:ind w:left="302"/>
              <w:rPr>
                <w:rFonts w:ascii="宋体" w:eastAsia="宋体"/>
                <w:sz w:val="20"/>
              </w:rPr>
            </w:pPr>
            <w:r>
              <w:rPr>
                <w:rFonts w:hint="eastAsia" w:ascii="宋体" w:eastAsia="宋体"/>
                <w:sz w:val="20"/>
              </w:rPr>
              <w:t>质量检验评定</w:t>
            </w:r>
          </w:p>
        </w:tc>
        <w:tc>
          <w:tcPr>
            <w:tcW w:w="3491" w:type="dxa"/>
          </w:tcPr>
          <w:p>
            <w:pPr>
              <w:pStyle w:val="18"/>
              <w:spacing w:before="42"/>
              <w:ind w:left="15" w:right="-29"/>
              <w:rPr>
                <w:rFonts w:ascii="宋体" w:eastAsia="宋体"/>
                <w:sz w:val="20"/>
              </w:rPr>
            </w:pPr>
            <w:r>
              <w:rPr>
                <w:rFonts w:ascii="Times New Roman" w:eastAsia="Times New Roman"/>
                <w:spacing w:val="-9"/>
                <w:w w:val="95"/>
                <w:sz w:val="20"/>
              </w:rPr>
              <w:t>28</w:t>
            </w:r>
            <w:r>
              <w:rPr>
                <w:rFonts w:hint="eastAsia" w:ascii="宋体" w:eastAsia="宋体"/>
                <w:spacing w:val="-15"/>
                <w:w w:val="95"/>
                <w:sz w:val="20"/>
              </w:rPr>
              <w:t>．钢结构构件安装</w:t>
            </w:r>
            <w:r>
              <w:rPr>
                <w:rFonts w:ascii="Times New Roman" w:eastAsia="Times New Roman"/>
                <w:spacing w:val="-7"/>
                <w:w w:val="95"/>
                <w:sz w:val="20"/>
              </w:rPr>
              <w:t>(</w:t>
            </w:r>
            <w:r>
              <w:rPr>
                <w:rFonts w:hint="eastAsia" w:ascii="宋体" w:eastAsia="宋体"/>
                <w:spacing w:val="-15"/>
                <w:w w:val="95"/>
                <w:sz w:val="20"/>
              </w:rPr>
              <w:t>钢梁和支座</w:t>
            </w:r>
            <w:r>
              <w:rPr>
                <w:rFonts w:ascii="Times New Roman" w:eastAsia="Times New Roman"/>
                <w:spacing w:val="-7"/>
                <w:w w:val="95"/>
                <w:sz w:val="20"/>
              </w:rPr>
              <w:t>)</w:t>
            </w:r>
            <w:r>
              <w:rPr>
                <w:rFonts w:hint="eastAsia" w:ascii="宋体" w:eastAsia="宋体"/>
                <w:spacing w:val="-11"/>
                <w:w w:val="95"/>
                <w:sz w:val="20"/>
              </w:rPr>
              <w:t>质量检验</w:t>
            </w:r>
          </w:p>
          <w:p>
            <w:pPr>
              <w:pStyle w:val="18"/>
              <w:spacing w:before="56"/>
              <w:ind w:left="15"/>
              <w:rPr>
                <w:rFonts w:ascii="宋体" w:eastAsia="宋体"/>
                <w:sz w:val="20"/>
              </w:rPr>
            </w:pPr>
            <w:r>
              <w:rPr>
                <w:rFonts w:hint="eastAsia" w:ascii="宋体" w:eastAsia="宋体"/>
                <w:sz w:val="20"/>
              </w:rPr>
              <w:t>评定表</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8"/>
              <w:ind w:left="15"/>
              <w:rPr>
                <w:rFonts w:ascii="宋体" w:eastAsia="宋体"/>
                <w:sz w:val="20"/>
              </w:rPr>
            </w:pPr>
            <w:r>
              <w:rPr>
                <w:rFonts w:ascii="Times New Roman" w:eastAsia="Times New Roman"/>
                <w:sz w:val="20"/>
              </w:rPr>
              <w:t>29</w:t>
            </w:r>
            <w:r>
              <w:rPr>
                <w:rFonts w:hint="eastAsia" w:ascii="宋体" w:eastAsia="宋体"/>
                <w:sz w:val="20"/>
              </w:rPr>
              <w:t>．预检工程质量检查记录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94" w:type="dxa"/>
            <w:vMerge w:val="restart"/>
          </w:tcPr>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spacing w:before="173"/>
              <w:ind w:left="254"/>
              <w:rPr>
                <w:rFonts w:ascii="宋体" w:eastAsia="宋体"/>
                <w:sz w:val="20"/>
              </w:rPr>
            </w:pPr>
            <w:r>
              <w:rPr>
                <w:rFonts w:hint="eastAsia" w:ascii="宋体" w:eastAsia="宋体"/>
                <w:sz w:val="20"/>
              </w:rPr>
              <w:t>试验与检验报告</w:t>
            </w:r>
          </w:p>
        </w:tc>
        <w:tc>
          <w:tcPr>
            <w:tcW w:w="3491" w:type="dxa"/>
          </w:tcPr>
          <w:p>
            <w:pPr>
              <w:pStyle w:val="18"/>
              <w:spacing w:before="178"/>
              <w:ind w:left="15"/>
              <w:rPr>
                <w:rFonts w:ascii="宋体" w:eastAsia="宋体"/>
                <w:bCs/>
                <w:sz w:val="20"/>
              </w:rPr>
            </w:pPr>
            <w:r>
              <w:rPr>
                <w:rFonts w:ascii="Times New Roman" w:eastAsia="Times New Roman"/>
                <w:bCs/>
                <w:sz w:val="20"/>
              </w:rPr>
              <w:t>1</w:t>
            </w:r>
            <w:r>
              <w:rPr>
                <w:rFonts w:hint="eastAsia" w:ascii="宋体" w:eastAsia="宋体"/>
                <w:bCs/>
                <w:sz w:val="20"/>
              </w:rPr>
              <w:t>．钢型材试验报告</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8"/>
              <w:ind w:left="15"/>
              <w:rPr>
                <w:rFonts w:ascii="宋体" w:eastAsia="宋体"/>
                <w:bCs/>
                <w:sz w:val="20"/>
              </w:rPr>
            </w:pPr>
            <w:r>
              <w:rPr>
                <w:rFonts w:ascii="Times New Roman" w:eastAsia="Times New Roman"/>
                <w:bCs/>
                <w:sz w:val="20"/>
              </w:rPr>
              <w:t>2</w:t>
            </w:r>
            <w:r>
              <w:rPr>
                <w:rFonts w:hint="eastAsia" w:ascii="宋体" w:eastAsia="宋体"/>
                <w:bCs/>
                <w:sz w:val="20"/>
              </w:rPr>
              <w:t>．钢板试验报告</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794" w:type="dxa"/>
            <w:vMerge w:val="continue"/>
            <w:tcBorders>
              <w:top w:val="nil"/>
            </w:tcBorders>
          </w:tcPr>
          <w:p>
            <w:pPr>
              <w:rPr>
                <w:sz w:val="2"/>
                <w:szCs w:val="2"/>
              </w:rPr>
            </w:pPr>
          </w:p>
        </w:tc>
        <w:tc>
          <w:tcPr>
            <w:tcW w:w="3491" w:type="dxa"/>
          </w:tcPr>
          <w:p>
            <w:pPr>
              <w:pStyle w:val="18"/>
              <w:spacing w:before="109"/>
              <w:ind w:left="15"/>
              <w:rPr>
                <w:rFonts w:ascii="宋体" w:eastAsia="宋体"/>
                <w:bCs/>
                <w:sz w:val="20"/>
              </w:rPr>
            </w:pPr>
            <w:r>
              <w:rPr>
                <w:rFonts w:ascii="Times New Roman" w:eastAsia="Times New Roman"/>
                <w:bCs/>
                <w:sz w:val="20"/>
              </w:rPr>
              <w:t>3</w:t>
            </w:r>
            <w:r>
              <w:rPr>
                <w:rFonts w:hint="eastAsia" w:ascii="宋体" w:eastAsia="宋体"/>
                <w:bCs/>
                <w:sz w:val="20"/>
              </w:rPr>
              <w:t>．材料试验报告</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794" w:type="dxa"/>
            <w:vMerge w:val="continue"/>
            <w:tcBorders>
              <w:top w:val="nil"/>
            </w:tcBorders>
          </w:tcPr>
          <w:p>
            <w:pPr>
              <w:rPr>
                <w:sz w:val="2"/>
                <w:szCs w:val="2"/>
              </w:rPr>
            </w:pPr>
          </w:p>
        </w:tc>
        <w:tc>
          <w:tcPr>
            <w:tcW w:w="3491" w:type="dxa"/>
          </w:tcPr>
          <w:p>
            <w:pPr>
              <w:pStyle w:val="18"/>
              <w:spacing w:before="139"/>
              <w:ind w:left="15"/>
              <w:rPr>
                <w:rFonts w:ascii="宋体" w:eastAsia="宋体"/>
                <w:bCs/>
                <w:sz w:val="20"/>
              </w:rPr>
            </w:pPr>
            <w:r>
              <w:rPr>
                <w:rFonts w:ascii="Times New Roman" w:eastAsia="Times New Roman"/>
                <w:bCs/>
                <w:sz w:val="20"/>
              </w:rPr>
              <w:t>4</w:t>
            </w:r>
            <w:r>
              <w:rPr>
                <w:rFonts w:hint="eastAsia" w:ascii="宋体" w:eastAsia="宋体"/>
                <w:bCs/>
                <w:sz w:val="20"/>
              </w:rPr>
              <w:t>．金属洛氏硬度试验报告</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794" w:type="dxa"/>
            <w:vMerge w:val="continue"/>
            <w:tcBorders>
              <w:top w:val="nil"/>
            </w:tcBorders>
          </w:tcPr>
          <w:p>
            <w:pPr>
              <w:rPr>
                <w:sz w:val="2"/>
                <w:szCs w:val="2"/>
              </w:rPr>
            </w:pPr>
          </w:p>
        </w:tc>
        <w:tc>
          <w:tcPr>
            <w:tcW w:w="3491" w:type="dxa"/>
          </w:tcPr>
          <w:p>
            <w:pPr>
              <w:pStyle w:val="18"/>
              <w:spacing w:before="130"/>
              <w:ind w:left="15"/>
              <w:rPr>
                <w:rFonts w:ascii="宋体" w:eastAsia="宋体"/>
                <w:bCs/>
                <w:sz w:val="20"/>
              </w:rPr>
            </w:pPr>
            <w:r>
              <w:rPr>
                <w:rFonts w:ascii="Times New Roman" w:eastAsia="Times New Roman"/>
                <w:bCs/>
                <w:sz w:val="20"/>
              </w:rPr>
              <w:t>5</w:t>
            </w:r>
            <w:r>
              <w:rPr>
                <w:rFonts w:hint="eastAsia" w:ascii="宋体" w:eastAsia="宋体"/>
                <w:bCs/>
                <w:sz w:val="20"/>
              </w:rPr>
              <w:t>．构件无损检测试验报告</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1794" w:type="dxa"/>
            <w:vMerge w:val="continue"/>
            <w:tcBorders>
              <w:top w:val="nil"/>
            </w:tcBorders>
          </w:tcPr>
          <w:p>
            <w:pPr>
              <w:rPr>
                <w:sz w:val="2"/>
                <w:szCs w:val="2"/>
              </w:rPr>
            </w:pPr>
          </w:p>
        </w:tc>
        <w:tc>
          <w:tcPr>
            <w:tcW w:w="3491" w:type="dxa"/>
          </w:tcPr>
          <w:p>
            <w:pPr>
              <w:pStyle w:val="18"/>
              <w:tabs>
                <w:tab w:val="left" w:pos="1038"/>
              </w:tabs>
              <w:spacing w:before="43" w:line="290" w:lineRule="auto"/>
              <w:ind w:left="15" w:right="-29"/>
              <w:jc w:val="both"/>
              <w:rPr>
                <w:rFonts w:ascii="宋体" w:eastAsia="宋体"/>
                <w:bCs/>
                <w:sz w:val="21"/>
              </w:rPr>
            </w:pPr>
            <w:r>
              <w:rPr>
                <w:rFonts w:ascii="Times New Roman" w:eastAsia="Times New Roman"/>
                <w:bCs/>
                <w:spacing w:val="-8"/>
                <w:sz w:val="20"/>
              </w:rPr>
              <w:t>6</w:t>
            </w:r>
            <w:r>
              <w:rPr>
                <w:rFonts w:hint="eastAsia" w:ascii="宋体" w:eastAsia="宋体"/>
                <w:bCs/>
                <w:spacing w:val="-8"/>
                <w:sz w:val="20"/>
              </w:rPr>
              <w:t>．</w:t>
            </w:r>
            <w:r>
              <w:rPr>
                <w:rFonts w:hint="eastAsia" w:ascii="宋体" w:eastAsia="宋体"/>
                <w:bCs/>
                <w:spacing w:val="-8"/>
                <w:sz w:val="20"/>
                <w:u w:val="single"/>
              </w:rPr>
              <w:t xml:space="preserve"> </w:t>
            </w:r>
            <w:r>
              <w:rPr>
                <w:rFonts w:hint="eastAsia" w:ascii="宋体" w:eastAsia="宋体"/>
                <w:bCs/>
                <w:spacing w:val="-8"/>
                <w:sz w:val="20"/>
                <w:u w:val="single"/>
              </w:rPr>
              <w:tab/>
            </w:r>
            <w:r>
              <w:rPr>
                <w:rFonts w:hint="eastAsia" w:ascii="宋体" w:eastAsia="宋体"/>
                <w:bCs/>
                <w:spacing w:val="-11"/>
                <w:w w:val="95"/>
                <w:sz w:val="20"/>
              </w:rPr>
              <w:t>试验报告</w:t>
            </w:r>
            <w:r>
              <w:rPr>
                <w:rFonts w:hint="eastAsia" w:ascii="宋体" w:eastAsia="宋体"/>
                <w:bCs/>
                <w:spacing w:val="-12"/>
                <w:w w:val="95"/>
                <w:sz w:val="20"/>
              </w:rPr>
              <w:t>（</w:t>
            </w:r>
            <w:r>
              <w:rPr>
                <w:rFonts w:hint="eastAsia" w:ascii="宋体" w:eastAsia="宋体"/>
                <w:bCs/>
                <w:spacing w:val="-11"/>
                <w:w w:val="95"/>
                <w:sz w:val="20"/>
              </w:rPr>
              <w:t>钢管力学及工艺性</w:t>
            </w:r>
            <w:r>
              <w:rPr>
                <w:rFonts w:hint="eastAsia" w:ascii="宋体" w:eastAsia="宋体"/>
                <w:bCs/>
                <w:spacing w:val="-19"/>
                <w:w w:val="95"/>
                <w:sz w:val="20"/>
              </w:rPr>
              <w:t xml:space="preserve">能检验、钢材焊接接头检验、高强度螺栓连 接副紧固轴力检验、高强度螺栓连接副扭矩 系数检验、高强度螺栓连接摩擦面抗滑移系 数检验、钢结构超声波探伤检测、钢结构射 </w:t>
            </w:r>
            <w:r>
              <w:rPr>
                <w:rFonts w:hint="eastAsia" w:ascii="宋体" w:eastAsia="宋体"/>
                <w:bCs/>
                <w:spacing w:val="-24"/>
                <w:w w:val="95"/>
                <w:sz w:val="20"/>
              </w:rPr>
              <w:t>线探伤检测、防火涂层厚度检测、</w:t>
            </w:r>
            <w:r>
              <w:rPr>
                <w:rFonts w:hint="eastAsia" w:ascii="宋体" w:eastAsia="宋体"/>
                <w:bCs/>
                <w:spacing w:val="-12"/>
                <w:w w:val="95"/>
                <w:sz w:val="21"/>
              </w:rPr>
              <w:t>后置埋件</w:t>
            </w:r>
          </w:p>
          <w:p>
            <w:pPr>
              <w:pStyle w:val="18"/>
              <w:spacing w:line="260" w:lineRule="exact"/>
              <w:ind w:left="15"/>
              <w:rPr>
                <w:rFonts w:ascii="宋体" w:eastAsia="宋体"/>
                <w:bCs/>
                <w:sz w:val="20"/>
              </w:rPr>
            </w:pPr>
            <w:r>
              <w:rPr>
                <w:rFonts w:hint="eastAsia" w:ascii="宋体" w:eastAsia="宋体"/>
                <w:bCs/>
                <w:sz w:val="21"/>
              </w:rPr>
              <w:t>抗拉拔检测</w:t>
            </w:r>
            <w:r>
              <w:rPr>
                <w:rFonts w:hint="eastAsia" w:ascii="宋体" w:eastAsia="宋体"/>
                <w:bCs/>
                <w:sz w:val="20"/>
              </w:rPr>
              <w:t>等）</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94" w:type="dxa"/>
            <w:vMerge w:val="continue"/>
            <w:tcBorders>
              <w:top w:val="nil"/>
            </w:tcBorders>
          </w:tcPr>
          <w:p>
            <w:pPr>
              <w:rPr>
                <w:sz w:val="2"/>
                <w:szCs w:val="2"/>
              </w:rPr>
            </w:pPr>
          </w:p>
        </w:tc>
        <w:tc>
          <w:tcPr>
            <w:tcW w:w="3491" w:type="dxa"/>
          </w:tcPr>
          <w:p>
            <w:pPr>
              <w:pStyle w:val="18"/>
              <w:spacing w:before="179"/>
              <w:ind w:left="15"/>
              <w:rPr>
                <w:rFonts w:ascii="宋体" w:eastAsia="宋体"/>
                <w:bCs/>
                <w:sz w:val="20"/>
              </w:rPr>
            </w:pPr>
            <w:r>
              <w:rPr>
                <w:rFonts w:ascii="Times New Roman" w:eastAsia="Times New Roman"/>
                <w:bCs/>
                <w:sz w:val="20"/>
              </w:rPr>
              <w:t>7</w:t>
            </w:r>
            <w:r>
              <w:rPr>
                <w:rFonts w:hint="eastAsia" w:ascii="宋体" w:eastAsia="宋体"/>
                <w:bCs/>
                <w:sz w:val="20"/>
              </w:rPr>
              <w:t>．见证记录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9"/>
              <w:ind w:left="15"/>
              <w:rPr>
                <w:rFonts w:ascii="宋体" w:eastAsia="宋体"/>
                <w:bCs/>
                <w:sz w:val="20"/>
              </w:rPr>
            </w:pPr>
            <w:r>
              <w:rPr>
                <w:rFonts w:ascii="Times New Roman" w:eastAsia="Times New Roman"/>
                <w:bCs/>
                <w:sz w:val="20"/>
              </w:rPr>
              <w:t>8</w:t>
            </w:r>
            <w:r>
              <w:rPr>
                <w:rFonts w:hint="eastAsia" w:ascii="宋体" w:eastAsia="宋体"/>
                <w:bCs/>
                <w:sz w:val="20"/>
              </w:rPr>
              <w:t>．试验汇总表</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7"/>
              <w:ind w:left="15"/>
              <w:rPr>
                <w:rFonts w:ascii="宋体" w:eastAsia="宋体"/>
                <w:bCs/>
                <w:sz w:val="20"/>
              </w:rPr>
            </w:pPr>
            <w:r>
              <w:rPr>
                <w:rFonts w:ascii="Times New Roman" w:eastAsia="Times New Roman"/>
                <w:bCs/>
                <w:sz w:val="20"/>
              </w:rPr>
              <w:t>9</w:t>
            </w:r>
            <w:r>
              <w:rPr>
                <w:rFonts w:hint="eastAsia" w:ascii="宋体" w:eastAsia="宋体"/>
                <w:bCs/>
                <w:sz w:val="20"/>
              </w:rPr>
              <w:t>．试验和检验报告卷内目录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94" w:type="dxa"/>
            <w:vMerge w:val="restart"/>
          </w:tcPr>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0"/>
              </w:rPr>
            </w:pPr>
          </w:p>
          <w:p>
            <w:pPr>
              <w:pStyle w:val="18"/>
              <w:spacing w:before="165"/>
              <w:ind w:left="439"/>
              <w:rPr>
                <w:rFonts w:ascii="宋体" w:eastAsia="宋体"/>
                <w:sz w:val="20"/>
              </w:rPr>
            </w:pPr>
            <w:r>
              <w:rPr>
                <w:rFonts w:hint="eastAsia" w:ascii="宋体" w:eastAsia="宋体"/>
                <w:sz w:val="20"/>
              </w:rPr>
              <w:t>出厂合格证</w:t>
            </w:r>
          </w:p>
        </w:tc>
        <w:tc>
          <w:tcPr>
            <w:tcW w:w="3491" w:type="dxa"/>
          </w:tcPr>
          <w:p>
            <w:pPr>
              <w:pStyle w:val="18"/>
              <w:spacing w:before="102"/>
              <w:ind w:left="15"/>
              <w:rPr>
                <w:rFonts w:ascii="宋体" w:eastAsia="宋体"/>
                <w:bCs/>
                <w:sz w:val="20"/>
              </w:rPr>
            </w:pPr>
            <w:r>
              <w:rPr>
                <w:rFonts w:ascii="Times New Roman" w:eastAsia="Times New Roman"/>
                <w:bCs/>
                <w:sz w:val="20"/>
              </w:rPr>
              <w:t>1</w:t>
            </w:r>
            <w:r>
              <w:rPr>
                <w:rFonts w:hint="eastAsia" w:ascii="宋体" w:eastAsia="宋体"/>
                <w:bCs/>
                <w:sz w:val="20"/>
              </w:rPr>
              <w:t>．钢材出厂合格证</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794" w:type="dxa"/>
            <w:vMerge w:val="continue"/>
            <w:tcBorders>
              <w:top w:val="nil"/>
            </w:tcBorders>
          </w:tcPr>
          <w:p>
            <w:pPr>
              <w:rPr>
                <w:sz w:val="2"/>
                <w:szCs w:val="2"/>
              </w:rPr>
            </w:pPr>
          </w:p>
        </w:tc>
        <w:tc>
          <w:tcPr>
            <w:tcW w:w="3491" w:type="dxa"/>
          </w:tcPr>
          <w:p>
            <w:pPr>
              <w:pStyle w:val="18"/>
              <w:spacing w:before="130"/>
              <w:ind w:left="15"/>
              <w:rPr>
                <w:rFonts w:ascii="宋体" w:eastAsia="宋体"/>
                <w:bCs/>
                <w:sz w:val="20"/>
              </w:rPr>
            </w:pPr>
            <w:r>
              <w:rPr>
                <w:rFonts w:ascii="Times New Roman" w:eastAsia="Times New Roman"/>
                <w:bCs/>
                <w:sz w:val="20"/>
              </w:rPr>
              <w:t>2</w:t>
            </w:r>
            <w:r>
              <w:rPr>
                <w:rFonts w:hint="eastAsia" w:ascii="宋体" w:eastAsia="宋体"/>
                <w:bCs/>
                <w:sz w:val="20"/>
              </w:rPr>
              <w:t>．钢构件出厂合格证</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794" w:type="dxa"/>
            <w:vMerge w:val="continue"/>
            <w:tcBorders>
              <w:top w:val="nil"/>
            </w:tcBorders>
          </w:tcPr>
          <w:p>
            <w:pPr>
              <w:rPr>
                <w:sz w:val="2"/>
                <w:szCs w:val="2"/>
              </w:rPr>
            </w:pPr>
          </w:p>
        </w:tc>
        <w:tc>
          <w:tcPr>
            <w:tcW w:w="3491" w:type="dxa"/>
          </w:tcPr>
          <w:p>
            <w:pPr>
              <w:pStyle w:val="18"/>
              <w:spacing w:before="108"/>
              <w:ind w:left="15"/>
              <w:rPr>
                <w:rFonts w:ascii="宋体" w:eastAsia="宋体"/>
                <w:bCs/>
                <w:sz w:val="20"/>
              </w:rPr>
            </w:pPr>
            <w:r>
              <w:rPr>
                <w:rFonts w:ascii="Times New Roman" w:eastAsia="Times New Roman"/>
                <w:bCs/>
                <w:sz w:val="20"/>
              </w:rPr>
              <w:t>3</w:t>
            </w:r>
            <w:r>
              <w:rPr>
                <w:rFonts w:hint="eastAsia" w:ascii="宋体" w:eastAsia="宋体"/>
                <w:bCs/>
                <w:sz w:val="20"/>
              </w:rPr>
              <w:t>．焊条出厂合格证</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794" w:type="dxa"/>
            <w:vMerge w:val="continue"/>
            <w:tcBorders>
              <w:top w:val="nil"/>
            </w:tcBorders>
          </w:tcPr>
          <w:p>
            <w:pPr>
              <w:rPr>
                <w:sz w:val="2"/>
                <w:szCs w:val="2"/>
              </w:rPr>
            </w:pPr>
          </w:p>
        </w:tc>
        <w:tc>
          <w:tcPr>
            <w:tcW w:w="3491" w:type="dxa"/>
          </w:tcPr>
          <w:p>
            <w:pPr>
              <w:pStyle w:val="18"/>
              <w:tabs>
                <w:tab w:val="left" w:pos="1023"/>
              </w:tabs>
              <w:spacing w:before="102"/>
              <w:ind w:left="15"/>
              <w:rPr>
                <w:rFonts w:ascii="宋体" w:eastAsia="宋体"/>
                <w:bCs/>
                <w:sz w:val="20"/>
              </w:rPr>
            </w:pPr>
            <w:r>
              <w:rPr>
                <w:rFonts w:ascii="Times New Roman" w:eastAsia="Times New Roman"/>
                <w:bCs/>
                <w:spacing w:val="-13"/>
                <w:sz w:val="20"/>
              </w:rPr>
              <w:t>4</w:t>
            </w:r>
            <w:r>
              <w:rPr>
                <w:rFonts w:hint="eastAsia" w:ascii="宋体" w:eastAsia="宋体"/>
                <w:bCs/>
                <w:spacing w:val="-13"/>
                <w:sz w:val="20"/>
              </w:rPr>
              <w:t>．</w:t>
            </w:r>
            <w:r>
              <w:rPr>
                <w:rFonts w:hint="eastAsia" w:ascii="宋体" w:eastAsia="宋体"/>
                <w:bCs/>
                <w:spacing w:val="-13"/>
                <w:sz w:val="20"/>
                <w:u w:val="single"/>
              </w:rPr>
              <w:t xml:space="preserve"> </w:t>
            </w:r>
            <w:r>
              <w:rPr>
                <w:rFonts w:hint="eastAsia" w:ascii="宋体" w:eastAsia="宋体"/>
                <w:bCs/>
                <w:spacing w:val="-13"/>
                <w:sz w:val="20"/>
                <w:u w:val="single"/>
              </w:rPr>
              <w:tab/>
            </w:r>
            <w:r>
              <w:rPr>
                <w:rFonts w:hint="eastAsia" w:ascii="宋体" w:eastAsia="宋体"/>
                <w:bCs/>
                <w:spacing w:val="-13"/>
                <w:sz w:val="20"/>
              </w:rPr>
              <w:t>出厂合格证</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vMerge w:val="continue"/>
            <w:tcBorders>
              <w:top w:val="nil"/>
            </w:tcBorders>
          </w:tcPr>
          <w:p>
            <w:pPr>
              <w:rPr>
                <w:sz w:val="2"/>
                <w:szCs w:val="2"/>
              </w:rPr>
            </w:pPr>
          </w:p>
        </w:tc>
        <w:tc>
          <w:tcPr>
            <w:tcW w:w="3491" w:type="dxa"/>
          </w:tcPr>
          <w:p>
            <w:pPr>
              <w:pStyle w:val="18"/>
              <w:spacing w:before="177"/>
              <w:ind w:left="15"/>
              <w:rPr>
                <w:rFonts w:ascii="宋体" w:eastAsia="宋体"/>
                <w:bCs/>
                <w:sz w:val="20"/>
              </w:rPr>
            </w:pPr>
            <w:r>
              <w:rPr>
                <w:rFonts w:ascii="Times New Roman" w:eastAsia="Times New Roman"/>
                <w:bCs/>
                <w:sz w:val="20"/>
              </w:rPr>
              <w:t>5</w:t>
            </w:r>
            <w:r>
              <w:rPr>
                <w:rFonts w:hint="eastAsia" w:ascii="宋体" w:eastAsia="宋体"/>
                <w:bCs/>
                <w:sz w:val="20"/>
              </w:rPr>
              <w:t>．仪器、设备计量标定合格证清单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94" w:type="dxa"/>
            <w:vMerge w:val="continue"/>
            <w:tcBorders>
              <w:top w:val="nil"/>
            </w:tcBorders>
          </w:tcPr>
          <w:p>
            <w:pPr>
              <w:rPr>
                <w:sz w:val="2"/>
                <w:szCs w:val="2"/>
              </w:rPr>
            </w:pPr>
          </w:p>
        </w:tc>
        <w:tc>
          <w:tcPr>
            <w:tcW w:w="3491" w:type="dxa"/>
          </w:tcPr>
          <w:p>
            <w:pPr>
              <w:pStyle w:val="18"/>
              <w:spacing w:before="43"/>
              <w:ind w:left="15" w:right="-15"/>
              <w:rPr>
                <w:rFonts w:ascii="宋体" w:eastAsia="宋体"/>
                <w:bCs/>
                <w:sz w:val="20"/>
              </w:rPr>
            </w:pPr>
            <w:r>
              <w:rPr>
                <w:rFonts w:ascii="Times New Roman" w:eastAsia="Times New Roman"/>
                <w:bCs/>
                <w:spacing w:val="-9"/>
                <w:w w:val="95"/>
                <w:sz w:val="20"/>
              </w:rPr>
              <w:t>6</w:t>
            </w:r>
            <w:r>
              <w:rPr>
                <w:rFonts w:hint="eastAsia" w:ascii="宋体" w:eastAsia="宋体"/>
                <w:bCs/>
                <w:spacing w:val="-13"/>
                <w:w w:val="95"/>
                <w:sz w:val="20"/>
              </w:rPr>
              <w:t>．主要原材料及构配件出厂证明及复试单</w:t>
            </w:r>
          </w:p>
          <w:p>
            <w:pPr>
              <w:pStyle w:val="18"/>
              <w:spacing w:before="55"/>
              <w:ind w:left="15"/>
              <w:rPr>
                <w:rFonts w:ascii="宋体" w:eastAsia="宋体"/>
                <w:bCs/>
                <w:sz w:val="20"/>
              </w:rPr>
            </w:pPr>
            <w:r>
              <w:rPr>
                <w:rFonts w:hint="eastAsia" w:ascii="宋体" w:eastAsia="宋体"/>
                <w:bCs/>
                <w:sz w:val="20"/>
              </w:rPr>
              <w:t>目录</w:t>
            </w:r>
          </w:p>
        </w:tc>
        <w:tc>
          <w:tcPr>
            <w:tcW w:w="898" w:type="dxa"/>
          </w:tcPr>
          <w:p>
            <w:pPr>
              <w:pStyle w:val="18"/>
              <w:rPr>
                <w:rFonts w:ascii="Times New Roman"/>
                <w:sz w:val="20"/>
              </w:rPr>
            </w:pPr>
          </w:p>
        </w:tc>
        <w:tc>
          <w:tcPr>
            <w:tcW w:w="4422" w:type="dxa"/>
          </w:tcPr>
          <w:p>
            <w:pPr>
              <w:pStyle w:val="1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94" w:type="dxa"/>
          </w:tcPr>
          <w:p>
            <w:pPr>
              <w:pStyle w:val="18"/>
              <w:spacing w:before="178"/>
              <w:ind w:left="348"/>
              <w:rPr>
                <w:rFonts w:ascii="宋体" w:eastAsia="宋体"/>
                <w:sz w:val="20"/>
              </w:rPr>
            </w:pPr>
            <w:r>
              <w:rPr>
                <w:rFonts w:hint="eastAsia" w:ascii="宋体" w:eastAsia="宋体"/>
                <w:sz w:val="20"/>
              </w:rPr>
              <w:t>签发监督文书</w:t>
            </w:r>
          </w:p>
        </w:tc>
        <w:tc>
          <w:tcPr>
            <w:tcW w:w="3491" w:type="dxa"/>
          </w:tcPr>
          <w:p>
            <w:pPr>
              <w:pStyle w:val="18"/>
              <w:spacing w:before="178"/>
              <w:ind w:left="198"/>
              <w:rPr>
                <w:rFonts w:ascii="宋体" w:eastAsia="宋体"/>
                <w:bCs/>
                <w:sz w:val="20"/>
              </w:rPr>
            </w:pPr>
            <w:r>
              <w:rPr>
                <w:rFonts w:hint="eastAsia" w:ascii="宋体" w:eastAsia="宋体"/>
                <w:bCs/>
                <w:sz w:val="20"/>
              </w:rPr>
              <w:t>《工程质量控制资料审查意见书》</w:t>
            </w:r>
          </w:p>
        </w:tc>
        <w:tc>
          <w:tcPr>
            <w:tcW w:w="898" w:type="dxa"/>
          </w:tcPr>
          <w:p>
            <w:pPr>
              <w:pStyle w:val="18"/>
              <w:spacing w:before="178"/>
              <w:ind w:left="81"/>
              <w:rPr>
                <w:rFonts w:ascii="宋体" w:eastAsia="宋体"/>
                <w:sz w:val="20"/>
              </w:rPr>
            </w:pPr>
            <w:r>
              <w:rPr>
                <w:rFonts w:hint="eastAsia" w:ascii="宋体" w:eastAsia="宋体"/>
                <w:sz w:val="20"/>
              </w:rPr>
              <w:t>文书编号</w:t>
            </w:r>
          </w:p>
        </w:tc>
        <w:tc>
          <w:tcPr>
            <w:tcW w:w="4422" w:type="dxa"/>
          </w:tcPr>
          <w:p>
            <w:pPr>
              <w:pStyle w:val="18"/>
              <w:rPr>
                <w:rFonts w:ascii="Times New Roman"/>
                <w:sz w:val="20"/>
              </w:rPr>
            </w:pPr>
          </w:p>
        </w:tc>
      </w:tr>
    </w:tbl>
    <w:p>
      <w:pPr>
        <w:rPr>
          <w:rFonts w:ascii="Times New Roman"/>
          <w:sz w:val="20"/>
        </w:rPr>
        <w:sectPr>
          <w:pgSz w:w="11910" w:h="16840"/>
          <w:pgMar w:top="1460" w:right="540" w:bottom="1400" w:left="540" w:header="0" w:footer="1178" w:gutter="0"/>
          <w:cols w:space="720" w:num="1"/>
        </w:sectPr>
      </w:pPr>
    </w:p>
    <w:p>
      <w:pPr>
        <w:pStyle w:val="9"/>
        <w:rPr>
          <w:rFonts w:hint="eastAsia" w:ascii="黑体" w:eastAsia="楷体"/>
          <w:sz w:val="22"/>
          <w:lang w:eastAsia="zh-CN"/>
        </w:rPr>
      </w:pPr>
      <w:r>
        <w:rPr>
          <w:rFonts w:hint="eastAsia" w:ascii="黑体"/>
          <w:sz w:val="22"/>
        </w:rPr>
        <w:t xml:space="preserve">    </w:t>
      </w:r>
      <w:r>
        <w:rPr>
          <w:rFonts w:hint="eastAsia"/>
          <w:sz w:val="36"/>
        </w:rPr>
        <w:t>附件</w:t>
      </w:r>
      <w:r>
        <w:rPr>
          <w:rFonts w:hint="eastAsia"/>
          <w:sz w:val="36"/>
          <w:lang w:val="en-US" w:eastAsia="zh-CN"/>
        </w:rPr>
        <w:t>4</w:t>
      </w:r>
    </w:p>
    <w:p>
      <w:pPr>
        <w:pStyle w:val="9"/>
        <w:spacing w:before="9"/>
        <w:rPr>
          <w:rFonts w:ascii="黑体"/>
          <w:sz w:val="18"/>
        </w:rPr>
      </w:pPr>
    </w:p>
    <w:p>
      <w:pPr>
        <w:pStyle w:val="5"/>
        <w:spacing w:before="50"/>
      </w:pPr>
      <w:r>
        <w:t>强制性条文执行记录表（台账）</w:t>
      </w:r>
    </w:p>
    <w:p>
      <w:pPr>
        <w:pStyle w:val="9"/>
        <w:spacing w:before="216"/>
        <w:ind w:left="6916"/>
        <w:rPr>
          <w:rFonts w:ascii="宋体" w:eastAsia="宋体"/>
        </w:rPr>
      </w:pPr>
      <w:r>
        <w:rPr>
          <w:rFonts w:hint="eastAsia" w:ascii="宋体" w:eastAsia="宋体"/>
        </w:rPr>
        <w:t>编号：001</w:t>
      </w:r>
    </w:p>
    <w:p>
      <w:pPr>
        <w:pStyle w:val="9"/>
        <w:spacing w:before="4"/>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7"/>
        <w:gridCol w:w="1313"/>
        <w:gridCol w:w="2130"/>
        <w:gridCol w:w="384"/>
        <w:gridCol w:w="1747"/>
        <w:gridCol w:w="238"/>
        <w:gridCol w:w="1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工程名称</w:t>
            </w:r>
          </w:p>
        </w:tc>
        <w:tc>
          <w:tcPr>
            <w:tcW w:w="6392" w:type="dxa"/>
            <w:gridSpan w:val="5"/>
            <w:tcBorders>
              <w:left w:val="single" w:color="000000" w:sz="4" w:space="0"/>
              <w:bottom w:val="single" w:color="000000" w:sz="4" w:space="0"/>
            </w:tcBorders>
          </w:tcPr>
          <w:p>
            <w:pPr>
              <w:pStyle w:val="18"/>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top w:val="single" w:color="000000" w:sz="4" w:space="0"/>
              <w:bottom w:val="single" w:color="000000" w:sz="4" w:space="0"/>
              <w:right w:val="single" w:color="000000" w:sz="4" w:space="0"/>
            </w:tcBorders>
          </w:tcPr>
          <w:p>
            <w:pPr>
              <w:pStyle w:val="18"/>
              <w:spacing w:before="132"/>
              <w:ind w:left="275"/>
              <w:rPr>
                <w:rFonts w:ascii="宋体" w:eastAsia="宋体"/>
                <w:sz w:val="28"/>
              </w:rPr>
            </w:pPr>
            <w:r>
              <w:rPr>
                <w:rFonts w:hint="eastAsia" w:ascii="宋体" w:eastAsia="宋体"/>
                <w:sz w:val="28"/>
              </w:rPr>
              <w:t>单位工程名称</w:t>
            </w:r>
          </w:p>
        </w:tc>
        <w:tc>
          <w:tcPr>
            <w:tcW w:w="213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6"/>
              </w:rPr>
            </w:pPr>
          </w:p>
        </w:tc>
        <w:tc>
          <w:tcPr>
            <w:tcW w:w="2131"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85"/>
              <w:rPr>
                <w:rFonts w:ascii="宋体" w:eastAsia="宋体"/>
                <w:sz w:val="28"/>
              </w:rPr>
            </w:pPr>
            <w:r>
              <w:rPr>
                <w:rFonts w:hint="eastAsia" w:ascii="宋体" w:eastAsia="宋体"/>
                <w:sz w:val="28"/>
              </w:rPr>
              <w:t>分部工程名称</w:t>
            </w:r>
          </w:p>
        </w:tc>
        <w:tc>
          <w:tcPr>
            <w:tcW w:w="2131" w:type="dxa"/>
            <w:gridSpan w:val="2"/>
            <w:tcBorders>
              <w:top w:val="single" w:color="000000" w:sz="4" w:space="0"/>
              <w:left w:val="single" w:color="000000" w:sz="4" w:space="0"/>
              <w:bottom w:val="single" w:color="000000" w:sz="4" w:space="0"/>
            </w:tcBorders>
          </w:tcPr>
          <w:p>
            <w:pPr>
              <w:pStyle w:val="18"/>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right w:val="single" w:color="000000" w:sz="4" w:space="0"/>
            </w:tcBorders>
          </w:tcPr>
          <w:p>
            <w:pPr>
              <w:pStyle w:val="18"/>
              <w:spacing w:before="132"/>
              <w:ind w:left="537"/>
              <w:rPr>
                <w:rFonts w:ascii="宋体" w:eastAsia="宋体"/>
                <w:sz w:val="28"/>
              </w:rPr>
            </w:pPr>
            <w:r>
              <w:rPr>
                <w:rFonts w:hint="eastAsia" w:ascii="宋体" w:eastAsia="宋体"/>
                <w:sz w:val="28"/>
              </w:rPr>
              <w:t>施工单位</w:t>
            </w:r>
          </w:p>
        </w:tc>
        <w:tc>
          <w:tcPr>
            <w:tcW w:w="2130" w:type="dxa"/>
            <w:tcBorders>
              <w:top w:val="single" w:color="000000" w:sz="4" w:space="0"/>
              <w:left w:val="single" w:color="000000" w:sz="4" w:space="0"/>
              <w:right w:val="single" w:color="000000" w:sz="4" w:space="0"/>
            </w:tcBorders>
          </w:tcPr>
          <w:p>
            <w:pPr>
              <w:pStyle w:val="18"/>
              <w:rPr>
                <w:rFonts w:ascii="Times New Roman"/>
                <w:sz w:val="26"/>
              </w:rPr>
            </w:pPr>
          </w:p>
        </w:tc>
        <w:tc>
          <w:tcPr>
            <w:tcW w:w="2131" w:type="dxa"/>
            <w:gridSpan w:val="2"/>
            <w:tcBorders>
              <w:top w:val="single" w:color="000000" w:sz="4" w:space="0"/>
              <w:left w:val="single" w:color="000000" w:sz="4" w:space="0"/>
              <w:right w:val="single" w:color="000000" w:sz="4" w:space="0"/>
            </w:tcBorders>
          </w:tcPr>
          <w:p>
            <w:pPr>
              <w:pStyle w:val="18"/>
              <w:spacing w:before="132"/>
              <w:ind w:left="547"/>
              <w:rPr>
                <w:rFonts w:ascii="宋体" w:eastAsia="宋体"/>
                <w:sz w:val="28"/>
              </w:rPr>
            </w:pPr>
            <w:r>
              <w:rPr>
                <w:rFonts w:hint="eastAsia" w:ascii="宋体" w:eastAsia="宋体"/>
                <w:sz w:val="28"/>
              </w:rPr>
              <w:t>项目经理</w:t>
            </w:r>
          </w:p>
        </w:tc>
        <w:tc>
          <w:tcPr>
            <w:tcW w:w="2131" w:type="dxa"/>
            <w:gridSpan w:val="2"/>
            <w:tcBorders>
              <w:top w:val="single" w:color="000000" w:sz="4" w:space="0"/>
              <w:left w:val="single" w:color="000000" w:sz="4" w:space="0"/>
            </w:tcBorders>
          </w:tcPr>
          <w:p>
            <w:pPr>
              <w:pStyle w:val="18"/>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执行标准</w:t>
            </w:r>
          </w:p>
        </w:tc>
        <w:tc>
          <w:tcPr>
            <w:tcW w:w="6392" w:type="dxa"/>
            <w:gridSpan w:val="5"/>
            <w:tcBorders>
              <w:left w:val="single" w:color="000000" w:sz="4" w:space="0"/>
              <w:bottom w:val="single" w:color="000000" w:sz="4" w:space="0"/>
            </w:tcBorders>
          </w:tcPr>
          <w:p>
            <w:pPr>
              <w:pStyle w:val="18"/>
              <w:spacing w:before="133"/>
              <w:ind w:left="116"/>
              <w:rPr>
                <w:rFonts w:ascii="黑体" w:eastAsia="黑体"/>
                <w:sz w:val="28"/>
              </w:rPr>
            </w:pPr>
            <w:r>
              <w:rPr>
                <w:rFonts w:hint="eastAsia" w:ascii="黑体" w:eastAsia="黑体"/>
                <w:sz w:val="28"/>
              </w:rPr>
              <w:t>《钢结构工程施工规范》GB50755-2012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17" w:type="dxa"/>
            <w:tcBorders>
              <w:top w:val="single" w:color="000000" w:sz="4" w:space="0"/>
              <w:bottom w:val="single" w:color="000000" w:sz="4" w:space="0"/>
              <w:right w:val="single" w:color="000000" w:sz="4" w:space="0"/>
            </w:tcBorders>
          </w:tcPr>
          <w:p>
            <w:pPr>
              <w:pStyle w:val="18"/>
              <w:spacing w:before="133"/>
              <w:ind w:left="116" w:right="80"/>
              <w:jc w:val="center"/>
              <w:rPr>
                <w:rFonts w:ascii="宋体" w:eastAsia="宋体"/>
                <w:sz w:val="28"/>
              </w:rPr>
            </w:pPr>
            <w:r>
              <w:rPr>
                <w:rFonts w:hint="eastAsia" w:ascii="宋体" w:eastAsia="宋体"/>
                <w:sz w:val="28"/>
              </w:rPr>
              <w:t>序号</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133"/>
              <w:ind w:left="1002"/>
              <w:rPr>
                <w:rFonts w:ascii="宋体" w:eastAsia="宋体"/>
                <w:sz w:val="28"/>
              </w:rPr>
            </w:pPr>
            <w:r>
              <w:rPr>
                <w:rFonts w:hint="eastAsia" w:ascii="宋体" w:eastAsia="宋体"/>
                <w:sz w:val="28"/>
              </w:rPr>
              <w:t>强制性条文内容</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spacing w:before="133"/>
              <w:ind w:left="475"/>
              <w:rPr>
                <w:rFonts w:ascii="宋体" w:eastAsia="宋体"/>
                <w:sz w:val="28"/>
              </w:rPr>
            </w:pPr>
            <w:r>
              <w:rPr>
                <w:rFonts w:hint="eastAsia" w:ascii="宋体" w:eastAsia="宋体"/>
                <w:sz w:val="28"/>
              </w:rPr>
              <w:t>执行情况</w:t>
            </w:r>
          </w:p>
        </w:tc>
        <w:tc>
          <w:tcPr>
            <w:tcW w:w="1893" w:type="dxa"/>
            <w:tcBorders>
              <w:top w:val="single" w:color="000000" w:sz="4" w:space="0"/>
              <w:left w:val="single" w:color="000000" w:sz="4" w:space="0"/>
              <w:bottom w:val="single" w:color="000000" w:sz="4" w:space="0"/>
            </w:tcBorders>
          </w:tcPr>
          <w:p>
            <w:pPr>
              <w:pStyle w:val="18"/>
              <w:spacing w:before="133"/>
              <w:ind w:left="429"/>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trPr>
        <w:tc>
          <w:tcPr>
            <w:tcW w:w="817" w:type="dxa"/>
            <w:tcBorders>
              <w:top w:val="single" w:color="000000" w:sz="4" w:space="0"/>
              <w:bottom w:val="single" w:color="000000" w:sz="4" w:space="0"/>
              <w:right w:val="single" w:color="000000" w:sz="4" w:space="0"/>
            </w:tcBorders>
          </w:tcPr>
          <w:p>
            <w:pPr>
              <w:pStyle w:val="18"/>
              <w:spacing w:before="132"/>
              <w:ind w:left="29"/>
              <w:jc w:val="center"/>
              <w:rPr>
                <w:rFonts w:ascii="黑体"/>
                <w:sz w:val="28"/>
              </w:rPr>
            </w:pPr>
            <w:r>
              <w:rPr>
                <w:rFonts w:ascii="黑体"/>
                <w:sz w:val="28"/>
              </w:rPr>
              <w:t>1</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62"/>
              <w:rPr>
                <w:rFonts w:ascii="黑体" w:eastAsia="黑体"/>
                <w:sz w:val="24"/>
              </w:rPr>
            </w:pPr>
            <w:r>
              <w:rPr>
                <w:rFonts w:hint="eastAsia" w:ascii="黑体" w:eastAsia="黑体"/>
                <w:spacing w:val="-7"/>
                <w:sz w:val="24"/>
              </w:rPr>
              <w:t>11.2.4</w:t>
            </w:r>
            <w:r>
              <w:rPr>
                <w:rFonts w:hint="eastAsia" w:ascii="黑体" w:eastAsia="黑体"/>
                <w:spacing w:val="-6"/>
                <w:sz w:val="24"/>
              </w:rPr>
              <w:t xml:space="preserve"> 钢结构吊装作业必须在起重</w:t>
            </w:r>
            <w:r>
              <w:rPr>
                <w:rFonts w:hint="eastAsia" w:ascii="黑体" w:eastAsia="黑体"/>
                <w:spacing w:val="-16"/>
                <w:sz w:val="24"/>
              </w:rPr>
              <w:t>设备的额定起重量范围内进行。</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6"/>
              </w:rPr>
            </w:pPr>
          </w:p>
        </w:tc>
        <w:tc>
          <w:tcPr>
            <w:tcW w:w="1893" w:type="dxa"/>
            <w:tcBorders>
              <w:top w:val="single" w:color="000000" w:sz="4" w:space="0"/>
              <w:left w:val="single" w:color="000000" w:sz="4" w:space="0"/>
              <w:bottom w:val="single" w:color="000000" w:sz="4" w:space="0"/>
            </w:tcBorders>
          </w:tcPr>
          <w:p>
            <w:pPr>
              <w:pStyle w:val="18"/>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817" w:type="dxa"/>
            <w:tcBorders>
              <w:top w:val="single" w:color="000000" w:sz="4" w:space="0"/>
              <w:bottom w:val="single" w:color="000000" w:sz="4" w:space="0"/>
              <w:right w:val="single" w:color="000000" w:sz="4" w:space="0"/>
            </w:tcBorders>
          </w:tcPr>
          <w:p>
            <w:pPr>
              <w:pStyle w:val="18"/>
              <w:spacing w:before="7"/>
              <w:rPr>
                <w:rFonts w:ascii="宋体"/>
                <w:sz w:val="28"/>
              </w:rPr>
            </w:pPr>
          </w:p>
          <w:p>
            <w:pPr>
              <w:pStyle w:val="18"/>
              <w:ind w:left="29"/>
              <w:jc w:val="center"/>
              <w:rPr>
                <w:rFonts w:ascii="黑体"/>
                <w:sz w:val="28"/>
              </w:rPr>
            </w:pPr>
            <w:r>
              <w:rPr>
                <w:rFonts w:ascii="黑体"/>
                <w:sz w:val="28"/>
              </w:rPr>
              <w:t>2</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15"/>
              <w:rPr>
                <w:rFonts w:ascii="黑体" w:eastAsia="黑体"/>
                <w:sz w:val="24"/>
              </w:rPr>
            </w:pPr>
            <w:r>
              <w:rPr>
                <w:rFonts w:hint="eastAsia" w:ascii="黑体" w:eastAsia="黑体"/>
                <w:spacing w:val="-7"/>
                <w:sz w:val="24"/>
              </w:rPr>
              <w:t>11.2.6</w:t>
            </w:r>
            <w:r>
              <w:rPr>
                <w:rFonts w:hint="eastAsia" w:ascii="黑体" w:eastAsia="黑体"/>
                <w:spacing w:val="-17"/>
                <w:sz w:val="24"/>
              </w:rPr>
              <w:t xml:space="preserve"> 用于吊装的钢丝绳、吊装带、</w:t>
            </w:r>
            <w:r>
              <w:rPr>
                <w:rFonts w:hint="eastAsia" w:ascii="黑体" w:eastAsia="黑体"/>
                <w:spacing w:val="-15"/>
                <w:sz w:val="24"/>
              </w:rPr>
              <w:t>卸扣、吊钩等吊具应经检查合格，并</w:t>
            </w:r>
          </w:p>
          <w:p>
            <w:pPr>
              <w:pStyle w:val="18"/>
              <w:spacing w:before="3" w:line="289" w:lineRule="exact"/>
              <w:ind w:left="116"/>
              <w:rPr>
                <w:rFonts w:ascii="黑体" w:eastAsia="黑体"/>
                <w:sz w:val="24"/>
              </w:rPr>
            </w:pPr>
            <w:r>
              <w:rPr>
                <w:rFonts w:hint="eastAsia" w:ascii="黑体" w:eastAsia="黑体"/>
                <w:sz w:val="24"/>
              </w:rPr>
              <w:t>应在其额定许用荷载范围内使用。</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6"/>
              </w:rPr>
            </w:pPr>
          </w:p>
        </w:tc>
        <w:tc>
          <w:tcPr>
            <w:tcW w:w="1893" w:type="dxa"/>
            <w:tcBorders>
              <w:top w:val="single" w:color="000000" w:sz="4" w:space="0"/>
              <w:left w:val="single" w:color="000000" w:sz="4" w:space="0"/>
              <w:bottom w:val="single" w:color="000000" w:sz="4" w:space="0"/>
            </w:tcBorders>
          </w:tcPr>
          <w:p>
            <w:pPr>
              <w:pStyle w:val="18"/>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9" w:hRule="atLeast"/>
        </w:trPr>
        <w:tc>
          <w:tcPr>
            <w:tcW w:w="4644" w:type="dxa"/>
            <w:gridSpan w:val="4"/>
            <w:tcBorders>
              <w:top w:val="single" w:color="000000" w:sz="4" w:space="0"/>
              <w:right w:val="single" w:color="000000" w:sz="4" w:space="0"/>
            </w:tcBorders>
          </w:tcPr>
          <w:p>
            <w:pPr>
              <w:pStyle w:val="18"/>
              <w:spacing w:before="132"/>
              <w:ind w:left="107"/>
              <w:rPr>
                <w:rFonts w:ascii="宋体" w:eastAsia="宋体"/>
                <w:sz w:val="28"/>
              </w:rPr>
            </w:pPr>
            <w:r>
              <w:rPr>
                <w:rFonts w:hint="eastAsia" w:ascii="宋体" w:eastAsia="宋体"/>
                <w:sz w:val="28"/>
              </w:rPr>
              <w:t>项目总工</w:t>
            </w:r>
          </w:p>
          <w:p>
            <w:pPr>
              <w:pStyle w:val="18"/>
              <w:rPr>
                <w:rFonts w:ascii="宋体"/>
                <w:sz w:val="28"/>
              </w:rPr>
            </w:pPr>
          </w:p>
          <w:p>
            <w:pPr>
              <w:pStyle w:val="18"/>
              <w:rPr>
                <w:rFonts w:ascii="宋体"/>
                <w:sz w:val="28"/>
              </w:rPr>
            </w:pPr>
          </w:p>
          <w:p>
            <w:pPr>
              <w:pStyle w:val="18"/>
              <w:rPr>
                <w:rFonts w:ascii="宋体"/>
                <w:sz w:val="28"/>
              </w:rPr>
            </w:pPr>
          </w:p>
          <w:p>
            <w:pPr>
              <w:pStyle w:val="18"/>
              <w:spacing w:before="2"/>
              <w:rPr>
                <w:rFonts w:ascii="宋体"/>
                <w:sz w:val="34"/>
              </w:rPr>
            </w:pPr>
          </w:p>
          <w:p>
            <w:pPr>
              <w:pStyle w:val="18"/>
              <w:tabs>
                <w:tab w:val="left" w:pos="3619"/>
                <w:tab w:val="left" w:pos="4276"/>
              </w:tabs>
              <w:ind w:left="2959"/>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c>
          <w:tcPr>
            <w:tcW w:w="3878" w:type="dxa"/>
            <w:gridSpan w:val="3"/>
            <w:tcBorders>
              <w:top w:val="single" w:color="000000" w:sz="4" w:space="0"/>
              <w:left w:val="single" w:color="000000" w:sz="4" w:space="0"/>
            </w:tcBorders>
          </w:tcPr>
          <w:p>
            <w:pPr>
              <w:pStyle w:val="18"/>
              <w:spacing w:before="132"/>
              <w:ind w:left="117"/>
              <w:rPr>
                <w:rFonts w:ascii="宋体" w:eastAsia="宋体"/>
                <w:sz w:val="28"/>
              </w:rPr>
            </w:pPr>
            <w:r>
              <w:rPr>
                <w:rFonts w:hint="eastAsia" w:ascii="宋体" w:eastAsia="宋体"/>
                <w:sz w:val="28"/>
              </w:rPr>
              <w:t>项目总监</w:t>
            </w:r>
          </w:p>
          <w:p>
            <w:pPr>
              <w:pStyle w:val="18"/>
              <w:rPr>
                <w:rFonts w:ascii="宋体"/>
                <w:sz w:val="28"/>
              </w:rPr>
            </w:pPr>
          </w:p>
          <w:p>
            <w:pPr>
              <w:pStyle w:val="18"/>
              <w:rPr>
                <w:rFonts w:ascii="宋体"/>
                <w:sz w:val="28"/>
              </w:rPr>
            </w:pPr>
          </w:p>
          <w:p>
            <w:pPr>
              <w:pStyle w:val="18"/>
              <w:rPr>
                <w:rFonts w:ascii="宋体"/>
                <w:sz w:val="28"/>
              </w:rPr>
            </w:pPr>
          </w:p>
          <w:p>
            <w:pPr>
              <w:pStyle w:val="18"/>
              <w:spacing w:before="2"/>
              <w:rPr>
                <w:rFonts w:ascii="宋体"/>
                <w:sz w:val="34"/>
              </w:rPr>
            </w:pPr>
          </w:p>
          <w:p>
            <w:pPr>
              <w:pStyle w:val="18"/>
              <w:tabs>
                <w:tab w:val="left" w:pos="2861"/>
                <w:tab w:val="left" w:pos="3521"/>
              </w:tabs>
              <w:ind w:left="2203"/>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r>
    </w:tbl>
    <w:p>
      <w:pPr>
        <w:rPr>
          <w:rFonts w:ascii="宋体" w:eastAsia="宋体"/>
          <w:sz w:val="28"/>
        </w:rPr>
        <w:sectPr>
          <w:pgSz w:w="11910" w:h="16840"/>
          <w:pgMar w:top="1580" w:right="540" w:bottom="1400" w:left="540" w:header="0" w:footer="1178" w:gutter="0"/>
          <w:cols w:space="720" w:num="1"/>
        </w:sectPr>
      </w:pPr>
    </w:p>
    <w:p>
      <w:pPr>
        <w:pStyle w:val="9"/>
        <w:rPr>
          <w:rFonts w:ascii="宋体"/>
          <w:sz w:val="20"/>
        </w:rPr>
      </w:pPr>
    </w:p>
    <w:p>
      <w:pPr>
        <w:pStyle w:val="9"/>
        <w:spacing w:before="9"/>
        <w:rPr>
          <w:rFonts w:ascii="宋体"/>
          <w:sz w:val="18"/>
        </w:rPr>
      </w:pPr>
    </w:p>
    <w:p>
      <w:pPr>
        <w:pStyle w:val="5"/>
        <w:spacing w:before="50"/>
      </w:pPr>
      <w:r>
        <w:t>强制性条文执行记录表（台账）</w:t>
      </w:r>
    </w:p>
    <w:p>
      <w:pPr>
        <w:pStyle w:val="9"/>
        <w:spacing w:before="216"/>
        <w:ind w:left="6916"/>
        <w:rPr>
          <w:rFonts w:ascii="宋体" w:eastAsia="宋体"/>
        </w:rPr>
      </w:pPr>
      <w:r>
        <w:rPr>
          <w:rFonts w:hint="eastAsia" w:ascii="宋体" w:eastAsia="宋体"/>
        </w:rPr>
        <w:t>编号：002</w:t>
      </w:r>
    </w:p>
    <w:p>
      <w:pPr>
        <w:pStyle w:val="9"/>
        <w:spacing w:before="4"/>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7"/>
        <w:gridCol w:w="1313"/>
        <w:gridCol w:w="2130"/>
        <w:gridCol w:w="625"/>
        <w:gridCol w:w="1506"/>
        <w:gridCol w:w="238"/>
        <w:gridCol w:w="1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工程名称</w:t>
            </w:r>
          </w:p>
        </w:tc>
        <w:tc>
          <w:tcPr>
            <w:tcW w:w="6392" w:type="dxa"/>
            <w:gridSpan w:val="5"/>
            <w:tcBorders>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top w:val="single" w:color="000000" w:sz="4" w:space="0"/>
              <w:bottom w:val="single" w:color="000000" w:sz="4" w:space="0"/>
              <w:right w:val="single" w:color="000000" w:sz="4" w:space="0"/>
            </w:tcBorders>
          </w:tcPr>
          <w:p>
            <w:pPr>
              <w:pStyle w:val="18"/>
              <w:spacing w:before="132"/>
              <w:ind w:left="275"/>
              <w:rPr>
                <w:rFonts w:ascii="宋体" w:eastAsia="宋体"/>
                <w:sz w:val="28"/>
              </w:rPr>
            </w:pPr>
            <w:r>
              <w:rPr>
                <w:rFonts w:hint="eastAsia" w:ascii="宋体" w:eastAsia="宋体"/>
                <w:sz w:val="28"/>
              </w:rPr>
              <w:t>单位工程名称</w:t>
            </w:r>
          </w:p>
        </w:tc>
        <w:tc>
          <w:tcPr>
            <w:tcW w:w="213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85"/>
              <w:rPr>
                <w:rFonts w:ascii="宋体" w:eastAsia="宋体"/>
                <w:sz w:val="28"/>
              </w:rPr>
            </w:pPr>
            <w:r>
              <w:rPr>
                <w:rFonts w:hint="eastAsia" w:ascii="宋体" w:eastAsia="宋体"/>
                <w:sz w:val="28"/>
              </w:rPr>
              <w:t>分部工程名称</w:t>
            </w:r>
          </w:p>
        </w:tc>
        <w:tc>
          <w:tcPr>
            <w:tcW w:w="2131" w:type="dxa"/>
            <w:gridSpan w:val="2"/>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right w:val="single" w:color="000000" w:sz="4" w:space="0"/>
            </w:tcBorders>
          </w:tcPr>
          <w:p>
            <w:pPr>
              <w:pStyle w:val="18"/>
              <w:spacing w:before="132"/>
              <w:ind w:left="537"/>
              <w:rPr>
                <w:rFonts w:ascii="宋体" w:eastAsia="宋体"/>
                <w:sz w:val="28"/>
              </w:rPr>
            </w:pPr>
            <w:r>
              <w:rPr>
                <w:rFonts w:hint="eastAsia" w:ascii="宋体" w:eastAsia="宋体"/>
                <w:sz w:val="28"/>
              </w:rPr>
              <w:t>施工单位</w:t>
            </w:r>
          </w:p>
        </w:tc>
        <w:tc>
          <w:tcPr>
            <w:tcW w:w="2130" w:type="dxa"/>
            <w:tcBorders>
              <w:top w:val="single" w:color="000000" w:sz="4" w:space="0"/>
              <w:left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right w:val="single" w:color="000000" w:sz="4" w:space="0"/>
            </w:tcBorders>
          </w:tcPr>
          <w:p>
            <w:pPr>
              <w:pStyle w:val="18"/>
              <w:spacing w:before="132"/>
              <w:ind w:left="547"/>
              <w:rPr>
                <w:rFonts w:ascii="宋体" w:eastAsia="宋体"/>
                <w:sz w:val="28"/>
              </w:rPr>
            </w:pPr>
            <w:r>
              <w:rPr>
                <w:rFonts w:hint="eastAsia" w:ascii="宋体" w:eastAsia="宋体"/>
                <w:sz w:val="28"/>
              </w:rPr>
              <w:t>项目经理</w:t>
            </w:r>
          </w:p>
        </w:tc>
        <w:tc>
          <w:tcPr>
            <w:tcW w:w="2131" w:type="dxa"/>
            <w:gridSpan w:val="2"/>
            <w:tcBorders>
              <w:top w:val="single" w:color="000000" w:sz="4" w:space="0"/>
              <w:left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执行标准</w:t>
            </w:r>
          </w:p>
        </w:tc>
        <w:tc>
          <w:tcPr>
            <w:tcW w:w="6392" w:type="dxa"/>
            <w:gridSpan w:val="5"/>
            <w:tcBorders>
              <w:left w:val="single" w:color="000000" w:sz="4" w:space="0"/>
              <w:bottom w:val="single" w:color="000000" w:sz="4" w:space="0"/>
            </w:tcBorders>
          </w:tcPr>
          <w:p>
            <w:pPr>
              <w:pStyle w:val="18"/>
              <w:spacing w:before="133"/>
              <w:ind w:left="116"/>
              <w:rPr>
                <w:rFonts w:ascii="黑体" w:eastAsia="黑体"/>
                <w:sz w:val="28"/>
              </w:rPr>
            </w:pPr>
            <w:r>
              <w:rPr>
                <w:rFonts w:hint="eastAsia" w:ascii="黑体" w:eastAsia="黑体"/>
                <w:sz w:val="28"/>
              </w:rPr>
              <w:t>《钢结构工程施工质量验收标准》GB50205-2020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17" w:type="dxa"/>
            <w:tcBorders>
              <w:top w:val="single" w:color="000000" w:sz="4" w:space="0"/>
              <w:bottom w:val="single" w:color="000000" w:sz="4" w:space="0"/>
              <w:right w:val="single" w:color="000000" w:sz="4" w:space="0"/>
            </w:tcBorders>
          </w:tcPr>
          <w:p>
            <w:pPr>
              <w:pStyle w:val="18"/>
              <w:spacing w:before="133"/>
              <w:ind w:left="116" w:right="80"/>
              <w:jc w:val="center"/>
              <w:rPr>
                <w:rFonts w:ascii="宋体" w:eastAsia="宋体"/>
                <w:sz w:val="28"/>
              </w:rPr>
            </w:pPr>
            <w:r>
              <w:rPr>
                <w:rFonts w:hint="eastAsia" w:ascii="宋体" w:eastAsia="宋体"/>
                <w:sz w:val="28"/>
              </w:rPr>
              <w:t>序号</w:t>
            </w:r>
          </w:p>
        </w:tc>
        <w:tc>
          <w:tcPr>
            <w:tcW w:w="4068" w:type="dxa"/>
            <w:gridSpan w:val="3"/>
            <w:tcBorders>
              <w:top w:val="single" w:color="000000" w:sz="4" w:space="0"/>
              <w:left w:val="single" w:color="000000" w:sz="4" w:space="0"/>
              <w:bottom w:val="single" w:color="000000" w:sz="4" w:space="0"/>
              <w:right w:val="single" w:color="000000" w:sz="4" w:space="0"/>
            </w:tcBorders>
          </w:tcPr>
          <w:p>
            <w:pPr>
              <w:pStyle w:val="18"/>
              <w:spacing w:before="133"/>
              <w:ind w:left="1122"/>
              <w:rPr>
                <w:rFonts w:ascii="宋体" w:eastAsia="宋体"/>
                <w:sz w:val="28"/>
              </w:rPr>
            </w:pPr>
            <w:r>
              <w:rPr>
                <w:rFonts w:hint="eastAsia" w:ascii="宋体" w:eastAsia="宋体"/>
                <w:sz w:val="28"/>
              </w:rPr>
              <w:t>强制性条文内容</w:t>
            </w:r>
          </w:p>
        </w:tc>
        <w:tc>
          <w:tcPr>
            <w:tcW w:w="1744" w:type="dxa"/>
            <w:gridSpan w:val="2"/>
            <w:tcBorders>
              <w:top w:val="single" w:color="000000" w:sz="4" w:space="0"/>
              <w:left w:val="single" w:color="000000" w:sz="4" w:space="0"/>
              <w:bottom w:val="single" w:color="000000" w:sz="4" w:space="0"/>
              <w:right w:val="single" w:color="000000" w:sz="4" w:space="0"/>
            </w:tcBorders>
          </w:tcPr>
          <w:p>
            <w:pPr>
              <w:pStyle w:val="18"/>
              <w:spacing w:before="133"/>
              <w:ind w:left="354"/>
              <w:rPr>
                <w:rFonts w:ascii="宋体" w:eastAsia="宋体"/>
                <w:sz w:val="28"/>
              </w:rPr>
            </w:pPr>
            <w:r>
              <w:rPr>
                <w:rFonts w:hint="eastAsia" w:ascii="宋体" w:eastAsia="宋体"/>
                <w:sz w:val="28"/>
              </w:rPr>
              <w:t>执行情况</w:t>
            </w:r>
          </w:p>
        </w:tc>
        <w:tc>
          <w:tcPr>
            <w:tcW w:w="1893" w:type="dxa"/>
            <w:tcBorders>
              <w:top w:val="single" w:color="000000" w:sz="4" w:space="0"/>
              <w:left w:val="single" w:color="000000" w:sz="4" w:space="0"/>
              <w:bottom w:val="single" w:color="000000" w:sz="4" w:space="0"/>
            </w:tcBorders>
          </w:tcPr>
          <w:p>
            <w:pPr>
              <w:pStyle w:val="18"/>
              <w:spacing w:before="133"/>
              <w:ind w:left="429"/>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817" w:type="dxa"/>
            <w:tcBorders>
              <w:top w:val="single" w:color="000000" w:sz="4" w:space="0"/>
              <w:bottom w:val="single" w:color="000000" w:sz="4" w:space="0"/>
              <w:right w:val="single" w:color="000000" w:sz="4" w:space="0"/>
            </w:tcBorders>
          </w:tcPr>
          <w:p>
            <w:pPr>
              <w:pStyle w:val="18"/>
              <w:spacing w:before="6"/>
              <w:rPr>
                <w:rFonts w:ascii="宋体"/>
                <w:sz w:val="28"/>
              </w:rPr>
            </w:pPr>
          </w:p>
          <w:p>
            <w:pPr>
              <w:pStyle w:val="18"/>
              <w:ind w:left="29"/>
              <w:jc w:val="center"/>
              <w:rPr>
                <w:rFonts w:ascii="黑体"/>
                <w:sz w:val="28"/>
              </w:rPr>
            </w:pPr>
            <w:r>
              <w:rPr>
                <w:rFonts w:ascii="黑体"/>
                <w:sz w:val="28"/>
              </w:rPr>
              <w:t>1</w:t>
            </w:r>
          </w:p>
        </w:tc>
        <w:tc>
          <w:tcPr>
            <w:tcW w:w="4068"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58"/>
              <w:rPr>
                <w:rFonts w:ascii="黑体" w:eastAsia="黑体"/>
                <w:sz w:val="24"/>
              </w:rPr>
            </w:pPr>
            <w:r>
              <w:rPr>
                <w:rFonts w:hint="eastAsia" w:ascii="黑体" w:eastAsia="黑体"/>
                <w:spacing w:val="-7"/>
                <w:sz w:val="24"/>
              </w:rPr>
              <w:t>4.2.1</w:t>
            </w:r>
            <w:r>
              <w:rPr>
                <w:rFonts w:hint="eastAsia" w:ascii="黑体" w:eastAsia="黑体"/>
                <w:spacing w:val="-14"/>
                <w:sz w:val="24"/>
              </w:rPr>
              <w:t xml:space="preserve"> 钢板的品种、规格、性能应符合</w:t>
            </w:r>
            <w:r>
              <w:rPr>
                <w:rFonts w:hint="eastAsia" w:ascii="黑体" w:eastAsia="黑体"/>
                <w:spacing w:val="-15"/>
                <w:sz w:val="24"/>
              </w:rPr>
              <w:t>国家现行标准的规定并满足设计要求。钢板进场时，应按国家现行标准的规定</w:t>
            </w:r>
            <w:r>
              <w:rPr>
                <w:rFonts w:hint="eastAsia" w:ascii="黑体" w:eastAsia="黑体"/>
                <w:spacing w:val="-21"/>
                <w:sz w:val="24"/>
              </w:rPr>
              <w:t>抽取试件且应进行屈服强度、抗拉强度、</w:t>
            </w:r>
            <w:r>
              <w:rPr>
                <w:rFonts w:hint="eastAsia" w:ascii="黑体" w:eastAsia="黑体"/>
                <w:spacing w:val="-15"/>
                <w:sz w:val="24"/>
              </w:rPr>
              <w:t>伸长率和厚度偏差检验，检验结果应符</w:t>
            </w:r>
          </w:p>
          <w:p>
            <w:pPr>
              <w:pStyle w:val="18"/>
              <w:spacing w:before="7" w:line="290" w:lineRule="exact"/>
              <w:ind w:left="116"/>
              <w:rPr>
                <w:rFonts w:ascii="黑体" w:eastAsia="黑体"/>
                <w:sz w:val="24"/>
              </w:rPr>
            </w:pPr>
            <w:r>
              <w:rPr>
                <w:rFonts w:hint="eastAsia" w:ascii="黑体" w:eastAsia="黑体"/>
                <w:sz w:val="24"/>
              </w:rPr>
              <w:t>合国家现行标准的规定。</w:t>
            </w:r>
          </w:p>
        </w:tc>
        <w:tc>
          <w:tcPr>
            <w:tcW w:w="1744"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0" w:hRule="atLeast"/>
        </w:trPr>
        <w:tc>
          <w:tcPr>
            <w:tcW w:w="817" w:type="dxa"/>
            <w:tcBorders>
              <w:top w:val="single" w:color="000000" w:sz="4" w:space="0"/>
              <w:bottom w:val="single" w:color="000000" w:sz="4" w:space="0"/>
              <w:right w:val="single" w:color="000000" w:sz="4" w:space="0"/>
            </w:tcBorders>
          </w:tcPr>
          <w:p>
            <w:pPr>
              <w:pStyle w:val="18"/>
              <w:spacing w:before="2"/>
              <w:ind w:left="82"/>
              <w:jc w:val="center"/>
              <w:rPr>
                <w:rFonts w:ascii="黑体"/>
                <w:sz w:val="28"/>
              </w:rPr>
            </w:pPr>
            <w:r>
              <w:rPr>
                <w:rFonts w:ascii="黑体"/>
                <w:sz w:val="28"/>
              </w:rPr>
              <w:t>2</w:t>
            </w:r>
          </w:p>
        </w:tc>
        <w:tc>
          <w:tcPr>
            <w:tcW w:w="4068" w:type="dxa"/>
            <w:gridSpan w:val="3"/>
            <w:tcBorders>
              <w:top w:val="single" w:color="000000" w:sz="4" w:space="0"/>
              <w:left w:val="single" w:color="000000" w:sz="4" w:space="0"/>
              <w:bottom w:val="single" w:color="000000" w:sz="4" w:space="0"/>
              <w:right w:val="single" w:color="000000" w:sz="4" w:space="0"/>
            </w:tcBorders>
          </w:tcPr>
          <w:p>
            <w:pPr>
              <w:pStyle w:val="18"/>
              <w:spacing w:before="4" w:line="242" w:lineRule="auto"/>
              <w:ind w:left="116" w:right="-58"/>
              <w:rPr>
                <w:rFonts w:ascii="黑体" w:eastAsia="黑体"/>
                <w:sz w:val="24"/>
              </w:rPr>
            </w:pPr>
            <w:r>
              <w:rPr>
                <w:rFonts w:hint="eastAsia" w:ascii="黑体" w:eastAsia="黑体"/>
                <w:spacing w:val="-7"/>
                <w:sz w:val="24"/>
              </w:rPr>
              <w:t>4.3.1</w:t>
            </w:r>
            <w:r>
              <w:rPr>
                <w:rFonts w:hint="eastAsia" w:ascii="黑体" w:eastAsia="黑体"/>
                <w:spacing w:val="-14"/>
                <w:sz w:val="24"/>
              </w:rPr>
              <w:t xml:space="preserve"> 型材和管材的品种、规格、性能</w:t>
            </w:r>
            <w:r>
              <w:rPr>
                <w:rFonts w:hint="eastAsia" w:ascii="黑体" w:eastAsia="黑体"/>
                <w:spacing w:val="-15"/>
                <w:sz w:val="24"/>
              </w:rPr>
              <w:t>应符合国家现行标准的规定并满足设计要求。型材和管材进场时，应按国家现行标准的规定抽取试件且应进行屈服强</w:t>
            </w:r>
            <w:r>
              <w:rPr>
                <w:rFonts w:hint="eastAsia" w:ascii="黑体" w:eastAsia="黑体"/>
                <w:spacing w:val="-23"/>
                <w:sz w:val="24"/>
              </w:rPr>
              <w:t xml:space="preserve">度、抗拉强度、伸长率和厚度偏差检验， </w:t>
            </w:r>
            <w:r>
              <w:rPr>
                <w:rFonts w:hint="eastAsia" w:ascii="黑体" w:eastAsia="黑体"/>
                <w:spacing w:val="-16"/>
                <w:sz w:val="24"/>
              </w:rPr>
              <w:t>检验结果应符合国家现行标准的规定。</w:t>
            </w:r>
          </w:p>
        </w:tc>
        <w:tc>
          <w:tcPr>
            <w:tcW w:w="1744"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817" w:type="dxa"/>
            <w:tcBorders>
              <w:top w:val="single" w:color="000000" w:sz="4" w:space="0"/>
              <w:bottom w:val="single" w:color="000000" w:sz="4" w:space="0"/>
              <w:right w:val="single" w:color="000000" w:sz="4" w:space="0"/>
            </w:tcBorders>
          </w:tcPr>
          <w:p>
            <w:pPr>
              <w:pStyle w:val="18"/>
              <w:rPr>
                <w:rFonts w:ascii="宋体"/>
                <w:sz w:val="28"/>
              </w:rPr>
            </w:pPr>
          </w:p>
          <w:p>
            <w:pPr>
              <w:pStyle w:val="18"/>
              <w:spacing w:before="12"/>
              <w:rPr>
                <w:rFonts w:ascii="宋体"/>
                <w:sz w:val="28"/>
              </w:rPr>
            </w:pPr>
          </w:p>
          <w:p>
            <w:pPr>
              <w:pStyle w:val="18"/>
              <w:ind w:left="82"/>
              <w:jc w:val="center"/>
              <w:rPr>
                <w:rFonts w:ascii="黑体"/>
                <w:sz w:val="28"/>
              </w:rPr>
            </w:pPr>
            <w:r>
              <w:rPr>
                <w:rFonts w:hint="eastAsia" w:ascii="黑体"/>
                <w:sz w:val="28"/>
                <w:lang w:val="en-US"/>
              </w:rPr>
              <w:t>3</w:t>
            </w:r>
          </w:p>
        </w:tc>
        <w:tc>
          <w:tcPr>
            <w:tcW w:w="4068"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63"/>
              <w:jc w:val="both"/>
              <w:rPr>
                <w:rFonts w:ascii="黑体" w:eastAsia="黑体"/>
                <w:sz w:val="24"/>
              </w:rPr>
            </w:pPr>
            <w:r>
              <w:rPr>
                <w:rFonts w:hint="eastAsia" w:ascii="黑体" w:eastAsia="黑体"/>
                <w:spacing w:val="-7"/>
                <w:sz w:val="24"/>
              </w:rPr>
              <w:t>4.4.1</w:t>
            </w:r>
            <w:r>
              <w:rPr>
                <w:rFonts w:hint="eastAsia" w:ascii="黑体" w:eastAsia="黑体"/>
                <w:spacing w:val="-14"/>
                <w:sz w:val="24"/>
              </w:rPr>
              <w:t xml:space="preserve"> 铸钢件的品种、规格、性能应符</w:t>
            </w:r>
            <w:r>
              <w:rPr>
                <w:rFonts w:hint="eastAsia" w:ascii="黑体" w:eastAsia="黑体"/>
                <w:sz w:val="24"/>
              </w:rPr>
              <w:t>合国家现行标准的规定并满足设计要</w:t>
            </w:r>
            <w:r>
              <w:rPr>
                <w:rFonts w:hint="eastAsia" w:ascii="黑体" w:eastAsia="黑体"/>
                <w:spacing w:val="-15"/>
                <w:sz w:val="24"/>
              </w:rPr>
              <w:t>求。铸钢件进场时，应按国家现行标准的规定抽取试件且应进行屈服强度、抗拉强度、伸长率和端口尺寸偏差检验，</w:t>
            </w:r>
          </w:p>
          <w:p>
            <w:pPr>
              <w:pStyle w:val="18"/>
              <w:spacing w:before="7" w:line="290" w:lineRule="exact"/>
              <w:ind w:left="116"/>
              <w:rPr>
                <w:rFonts w:ascii="黑体" w:eastAsia="黑体"/>
                <w:sz w:val="24"/>
              </w:rPr>
            </w:pPr>
            <w:r>
              <w:rPr>
                <w:rFonts w:hint="eastAsia" w:ascii="黑体" w:eastAsia="黑体"/>
                <w:spacing w:val="-16"/>
                <w:sz w:val="24"/>
              </w:rPr>
              <w:t>检验结果应符合国家现行标准的规定。</w:t>
            </w:r>
          </w:p>
        </w:tc>
        <w:tc>
          <w:tcPr>
            <w:tcW w:w="1744"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9" w:hRule="atLeast"/>
        </w:trPr>
        <w:tc>
          <w:tcPr>
            <w:tcW w:w="4885" w:type="dxa"/>
            <w:gridSpan w:val="4"/>
            <w:tcBorders>
              <w:top w:val="single" w:color="000000" w:sz="4" w:space="0"/>
              <w:right w:val="single" w:color="000000" w:sz="4" w:space="0"/>
            </w:tcBorders>
          </w:tcPr>
          <w:p>
            <w:pPr>
              <w:pStyle w:val="18"/>
              <w:spacing w:before="132"/>
              <w:ind w:left="107"/>
              <w:rPr>
                <w:rFonts w:ascii="宋体" w:eastAsia="宋体"/>
                <w:sz w:val="28"/>
              </w:rPr>
            </w:pPr>
            <w:r>
              <w:rPr>
                <w:rFonts w:hint="eastAsia" w:ascii="宋体" w:eastAsia="宋体"/>
                <w:sz w:val="28"/>
              </w:rPr>
              <w:t>项目总工</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3859"/>
                <w:tab w:val="left" w:pos="4516"/>
              </w:tabs>
              <w:ind w:left="3201"/>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c>
          <w:tcPr>
            <w:tcW w:w="3637" w:type="dxa"/>
            <w:gridSpan w:val="3"/>
            <w:tcBorders>
              <w:top w:val="single" w:color="000000" w:sz="4" w:space="0"/>
              <w:left w:val="single" w:color="000000" w:sz="4" w:space="0"/>
            </w:tcBorders>
          </w:tcPr>
          <w:p>
            <w:pPr>
              <w:pStyle w:val="18"/>
              <w:spacing w:before="132"/>
              <w:ind w:left="116"/>
              <w:rPr>
                <w:rFonts w:ascii="宋体" w:eastAsia="宋体"/>
                <w:sz w:val="28"/>
              </w:rPr>
            </w:pPr>
            <w:r>
              <w:rPr>
                <w:rFonts w:hint="eastAsia" w:ascii="宋体" w:eastAsia="宋体"/>
                <w:sz w:val="28"/>
              </w:rPr>
              <w:t>项目总监</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2620"/>
                <w:tab w:val="left" w:pos="3280"/>
              </w:tabs>
              <w:ind w:left="1962"/>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r>
    </w:tbl>
    <w:p>
      <w:pPr>
        <w:rPr>
          <w:rFonts w:ascii="宋体" w:eastAsia="宋体"/>
          <w:sz w:val="28"/>
        </w:rPr>
        <w:sectPr>
          <w:pgSz w:w="11910" w:h="16840"/>
          <w:pgMar w:top="1580" w:right="540" w:bottom="1400" w:left="540" w:header="0" w:footer="1178" w:gutter="0"/>
          <w:cols w:space="720" w:num="1"/>
        </w:sectPr>
      </w:pPr>
    </w:p>
    <w:p>
      <w:pPr>
        <w:pStyle w:val="5"/>
      </w:pPr>
      <w:r>
        <w:t>强制性条文执行记录表（台账）</w:t>
      </w:r>
    </w:p>
    <w:p>
      <w:pPr>
        <w:pStyle w:val="9"/>
        <w:spacing w:before="216"/>
        <w:ind w:left="6916"/>
        <w:rPr>
          <w:rFonts w:ascii="宋体" w:eastAsia="宋体"/>
        </w:rPr>
      </w:pPr>
      <w:r>
        <w:rPr>
          <w:rFonts w:hint="eastAsia" w:ascii="宋体" w:eastAsia="宋体"/>
        </w:rPr>
        <w:t>编号：003</w:t>
      </w:r>
    </w:p>
    <w:p>
      <w:pPr>
        <w:pStyle w:val="9"/>
        <w:spacing w:before="3" w:after="1"/>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3"/>
        <w:gridCol w:w="1491"/>
        <w:gridCol w:w="2134"/>
        <w:gridCol w:w="793"/>
        <w:gridCol w:w="1342"/>
        <w:gridCol w:w="239"/>
        <w:gridCol w:w="189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4" w:type="dxa"/>
            <w:gridSpan w:val="2"/>
            <w:tcBorders>
              <w:bottom w:val="single" w:color="000000" w:sz="4" w:space="0"/>
              <w:right w:val="single" w:color="000000" w:sz="4" w:space="0"/>
            </w:tcBorders>
          </w:tcPr>
          <w:p>
            <w:pPr>
              <w:pStyle w:val="18"/>
              <w:spacing w:before="133"/>
              <w:ind w:left="540"/>
              <w:rPr>
                <w:rFonts w:ascii="宋体" w:eastAsia="宋体"/>
                <w:sz w:val="28"/>
              </w:rPr>
            </w:pPr>
            <w:r>
              <w:rPr>
                <w:rFonts w:hint="eastAsia" w:ascii="宋体" w:eastAsia="宋体"/>
                <w:sz w:val="28"/>
              </w:rPr>
              <w:t>工程名称</w:t>
            </w:r>
          </w:p>
        </w:tc>
        <w:tc>
          <w:tcPr>
            <w:tcW w:w="6405" w:type="dxa"/>
            <w:gridSpan w:val="5"/>
            <w:tcBorders>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4" w:type="dxa"/>
            <w:gridSpan w:val="2"/>
            <w:tcBorders>
              <w:top w:val="single" w:color="000000" w:sz="4" w:space="0"/>
              <w:bottom w:val="single" w:color="000000" w:sz="4" w:space="0"/>
              <w:right w:val="single" w:color="000000" w:sz="4" w:space="0"/>
            </w:tcBorders>
          </w:tcPr>
          <w:p>
            <w:pPr>
              <w:pStyle w:val="18"/>
              <w:spacing w:before="132"/>
              <w:ind w:left="278"/>
              <w:rPr>
                <w:rFonts w:ascii="宋体" w:eastAsia="宋体"/>
                <w:sz w:val="28"/>
              </w:rPr>
            </w:pPr>
            <w:r>
              <w:rPr>
                <w:rFonts w:hint="eastAsia" w:ascii="宋体" w:eastAsia="宋体"/>
                <w:sz w:val="28"/>
              </w:rPr>
              <w:t>单位工程名称</w:t>
            </w:r>
          </w:p>
        </w:tc>
        <w:tc>
          <w:tcPr>
            <w:tcW w:w="2134"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135"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87"/>
              <w:rPr>
                <w:rFonts w:ascii="宋体" w:eastAsia="宋体"/>
                <w:sz w:val="28"/>
              </w:rPr>
            </w:pPr>
            <w:r>
              <w:rPr>
                <w:rFonts w:hint="eastAsia" w:ascii="宋体" w:eastAsia="宋体"/>
                <w:sz w:val="28"/>
              </w:rPr>
              <w:t>分部工程名称</w:t>
            </w:r>
          </w:p>
        </w:tc>
        <w:tc>
          <w:tcPr>
            <w:tcW w:w="2136" w:type="dxa"/>
            <w:gridSpan w:val="2"/>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4" w:type="dxa"/>
            <w:gridSpan w:val="2"/>
            <w:tcBorders>
              <w:top w:val="single" w:color="000000" w:sz="4" w:space="0"/>
              <w:right w:val="single" w:color="000000" w:sz="4" w:space="0"/>
            </w:tcBorders>
          </w:tcPr>
          <w:p>
            <w:pPr>
              <w:pStyle w:val="18"/>
              <w:spacing w:before="132"/>
              <w:ind w:left="540"/>
              <w:rPr>
                <w:rFonts w:ascii="宋体" w:eastAsia="宋体"/>
                <w:sz w:val="28"/>
              </w:rPr>
            </w:pPr>
            <w:r>
              <w:rPr>
                <w:rFonts w:hint="eastAsia" w:ascii="宋体" w:eastAsia="宋体"/>
                <w:sz w:val="28"/>
              </w:rPr>
              <w:t>施工单位</w:t>
            </w:r>
          </w:p>
        </w:tc>
        <w:tc>
          <w:tcPr>
            <w:tcW w:w="2134" w:type="dxa"/>
            <w:tcBorders>
              <w:top w:val="single" w:color="000000" w:sz="4" w:space="0"/>
              <w:left w:val="single" w:color="000000" w:sz="4" w:space="0"/>
              <w:right w:val="single" w:color="000000" w:sz="4" w:space="0"/>
            </w:tcBorders>
          </w:tcPr>
          <w:p>
            <w:pPr>
              <w:pStyle w:val="18"/>
              <w:rPr>
                <w:rFonts w:ascii="Times New Roman"/>
                <w:sz w:val="24"/>
              </w:rPr>
            </w:pPr>
          </w:p>
        </w:tc>
        <w:tc>
          <w:tcPr>
            <w:tcW w:w="2135" w:type="dxa"/>
            <w:gridSpan w:val="2"/>
            <w:tcBorders>
              <w:top w:val="single" w:color="000000" w:sz="4" w:space="0"/>
              <w:left w:val="single" w:color="000000" w:sz="4" w:space="0"/>
              <w:right w:val="single" w:color="000000" w:sz="4" w:space="0"/>
            </w:tcBorders>
          </w:tcPr>
          <w:p>
            <w:pPr>
              <w:pStyle w:val="18"/>
              <w:spacing w:before="132"/>
              <w:ind w:left="549"/>
              <w:rPr>
                <w:rFonts w:ascii="宋体" w:eastAsia="宋体"/>
                <w:sz w:val="28"/>
              </w:rPr>
            </w:pPr>
            <w:r>
              <w:rPr>
                <w:rFonts w:hint="eastAsia" w:ascii="宋体" w:eastAsia="宋体"/>
                <w:sz w:val="28"/>
              </w:rPr>
              <w:t>项目经理</w:t>
            </w:r>
          </w:p>
        </w:tc>
        <w:tc>
          <w:tcPr>
            <w:tcW w:w="2136" w:type="dxa"/>
            <w:gridSpan w:val="2"/>
            <w:tcBorders>
              <w:top w:val="single" w:color="000000" w:sz="4" w:space="0"/>
              <w:left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4" w:type="dxa"/>
            <w:gridSpan w:val="2"/>
            <w:tcBorders>
              <w:bottom w:val="single" w:color="000000" w:sz="4" w:space="0"/>
              <w:right w:val="single" w:color="000000" w:sz="4" w:space="0"/>
            </w:tcBorders>
          </w:tcPr>
          <w:p>
            <w:pPr>
              <w:pStyle w:val="18"/>
              <w:spacing w:before="133"/>
              <w:ind w:left="540"/>
              <w:rPr>
                <w:rFonts w:ascii="宋体" w:eastAsia="宋体"/>
                <w:sz w:val="28"/>
              </w:rPr>
            </w:pPr>
            <w:r>
              <w:rPr>
                <w:rFonts w:hint="eastAsia" w:ascii="宋体" w:eastAsia="宋体"/>
                <w:sz w:val="28"/>
              </w:rPr>
              <w:t>执行标准</w:t>
            </w:r>
          </w:p>
        </w:tc>
        <w:tc>
          <w:tcPr>
            <w:tcW w:w="6405" w:type="dxa"/>
            <w:gridSpan w:val="5"/>
            <w:tcBorders>
              <w:left w:val="single" w:color="000000" w:sz="4" w:space="0"/>
              <w:bottom w:val="single" w:color="000000" w:sz="4" w:space="0"/>
            </w:tcBorders>
          </w:tcPr>
          <w:p>
            <w:pPr>
              <w:pStyle w:val="18"/>
              <w:spacing w:before="133"/>
              <w:ind w:left="117"/>
              <w:rPr>
                <w:rFonts w:ascii="黑体" w:eastAsia="黑体"/>
                <w:sz w:val="28"/>
              </w:rPr>
            </w:pPr>
            <w:r>
              <w:rPr>
                <w:rFonts w:hint="eastAsia" w:ascii="黑体" w:eastAsia="黑体"/>
                <w:sz w:val="28"/>
              </w:rPr>
              <w:t>《钢结构工程施工质量验收标准》GB50205-2020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643" w:type="dxa"/>
            <w:tcBorders>
              <w:top w:val="single" w:color="000000" w:sz="4" w:space="0"/>
              <w:bottom w:val="single" w:color="000000" w:sz="4" w:space="0"/>
              <w:right w:val="single" w:color="000000" w:sz="4" w:space="0"/>
            </w:tcBorders>
          </w:tcPr>
          <w:p>
            <w:pPr>
              <w:pStyle w:val="18"/>
              <w:spacing w:before="132"/>
              <w:ind w:left="189"/>
              <w:rPr>
                <w:rFonts w:ascii="宋体" w:eastAsia="宋体"/>
                <w:sz w:val="28"/>
              </w:rPr>
            </w:pPr>
            <w:r>
              <w:rPr>
                <w:rFonts w:hint="eastAsia" w:ascii="宋体" w:eastAsia="宋体"/>
                <w:sz w:val="28"/>
              </w:rPr>
              <w:t>序</w:t>
            </w:r>
          </w:p>
          <w:p>
            <w:pPr>
              <w:pStyle w:val="18"/>
              <w:spacing w:before="9"/>
              <w:rPr>
                <w:rFonts w:ascii="宋体"/>
                <w:sz w:val="20"/>
              </w:rPr>
            </w:pPr>
          </w:p>
          <w:p>
            <w:pPr>
              <w:pStyle w:val="18"/>
              <w:spacing w:before="1"/>
              <w:ind w:left="189"/>
              <w:rPr>
                <w:rFonts w:ascii="宋体" w:eastAsia="宋体"/>
                <w:sz w:val="28"/>
              </w:rPr>
            </w:pPr>
            <w:r>
              <w:rPr>
                <w:rFonts w:hint="eastAsia" w:ascii="宋体" w:eastAsia="宋体"/>
                <w:sz w:val="28"/>
              </w:rPr>
              <w:t>号</w:t>
            </w:r>
          </w:p>
        </w:tc>
        <w:tc>
          <w:tcPr>
            <w:tcW w:w="4418" w:type="dxa"/>
            <w:gridSpan w:val="3"/>
            <w:tcBorders>
              <w:top w:val="single" w:color="000000" w:sz="4" w:space="0"/>
              <w:left w:val="single" w:color="000000" w:sz="4" w:space="0"/>
              <w:bottom w:val="single" w:color="000000" w:sz="4" w:space="0"/>
              <w:right w:val="single" w:color="000000" w:sz="4" w:space="0"/>
            </w:tcBorders>
          </w:tcPr>
          <w:p>
            <w:pPr>
              <w:pStyle w:val="18"/>
              <w:spacing w:before="132"/>
              <w:ind w:left="1296"/>
              <w:rPr>
                <w:rFonts w:ascii="宋体" w:eastAsia="宋体"/>
                <w:sz w:val="28"/>
              </w:rPr>
            </w:pPr>
            <w:r>
              <w:rPr>
                <w:rFonts w:hint="eastAsia" w:ascii="宋体" w:eastAsia="宋体"/>
                <w:sz w:val="28"/>
              </w:rPr>
              <w:t>强制性条文内容</w:t>
            </w:r>
          </w:p>
        </w:tc>
        <w:tc>
          <w:tcPr>
            <w:tcW w:w="1581"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72"/>
              <w:rPr>
                <w:rFonts w:ascii="宋体" w:eastAsia="宋体"/>
                <w:sz w:val="28"/>
              </w:rPr>
            </w:pPr>
            <w:r>
              <w:rPr>
                <w:rFonts w:hint="eastAsia" w:ascii="宋体" w:eastAsia="宋体"/>
                <w:sz w:val="28"/>
              </w:rPr>
              <w:t>执行情况</w:t>
            </w:r>
          </w:p>
        </w:tc>
        <w:tc>
          <w:tcPr>
            <w:tcW w:w="1897" w:type="dxa"/>
            <w:tcBorders>
              <w:top w:val="single" w:color="000000" w:sz="4" w:space="0"/>
              <w:left w:val="single" w:color="000000" w:sz="4" w:space="0"/>
              <w:bottom w:val="single" w:color="000000" w:sz="4" w:space="0"/>
            </w:tcBorders>
          </w:tcPr>
          <w:p>
            <w:pPr>
              <w:pStyle w:val="18"/>
              <w:spacing w:before="132"/>
              <w:ind w:left="431"/>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643" w:type="dxa"/>
            <w:tcBorders>
              <w:top w:val="single" w:color="000000" w:sz="4" w:space="0"/>
              <w:bottom w:val="single" w:color="000000" w:sz="4" w:space="0"/>
              <w:right w:val="single" w:color="000000" w:sz="4" w:space="0"/>
            </w:tcBorders>
          </w:tcPr>
          <w:p>
            <w:pPr>
              <w:pStyle w:val="18"/>
              <w:spacing w:before="132"/>
              <w:ind w:left="254"/>
              <w:rPr>
                <w:rFonts w:ascii="黑体"/>
                <w:sz w:val="28"/>
              </w:rPr>
            </w:pPr>
          </w:p>
          <w:p>
            <w:pPr>
              <w:pStyle w:val="18"/>
              <w:spacing w:before="132"/>
              <w:ind w:left="254"/>
              <w:rPr>
                <w:rFonts w:ascii="黑体"/>
                <w:sz w:val="28"/>
              </w:rPr>
            </w:pPr>
            <w:r>
              <w:rPr>
                <w:rFonts w:hint="eastAsia" w:ascii="黑体"/>
                <w:sz w:val="28"/>
                <w:lang w:val="en-US"/>
              </w:rPr>
              <w:t>4</w:t>
            </w:r>
          </w:p>
        </w:tc>
        <w:tc>
          <w:tcPr>
            <w:tcW w:w="4418"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8" w:right="63"/>
              <w:jc w:val="both"/>
              <w:rPr>
                <w:rFonts w:ascii="黑体" w:eastAsia="黑体"/>
                <w:sz w:val="24"/>
              </w:rPr>
            </w:pPr>
            <w:r>
              <w:rPr>
                <w:rFonts w:hint="eastAsia" w:ascii="黑体" w:eastAsia="黑体"/>
                <w:spacing w:val="-7"/>
                <w:sz w:val="24"/>
              </w:rPr>
              <w:t>4.5.1</w:t>
            </w:r>
            <w:r>
              <w:rPr>
                <w:rFonts w:hint="eastAsia" w:ascii="黑体" w:eastAsia="黑体"/>
                <w:spacing w:val="-22"/>
                <w:sz w:val="24"/>
              </w:rPr>
              <w:t xml:space="preserve"> 拉索、拉杆、锚具的品种、规格、性</w:t>
            </w:r>
            <w:r>
              <w:rPr>
                <w:rFonts w:hint="eastAsia" w:ascii="黑体" w:eastAsia="黑体"/>
                <w:spacing w:val="-8"/>
                <w:sz w:val="24"/>
              </w:rPr>
              <w:t>能应符合国家现行标准的规定并满足设计</w:t>
            </w:r>
            <w:r>
              <w:rPr>
                <w:rFonts w:hint="eastAsia" w:ascii="黑体" w:eastAsia="黑体"/>
                <w:spacing w:val="-23"/>
                <w:sz w:val="24"/>
              </w:rPr>
              <w:t>要求。拉索、拉杆、锚具进场时，应按国家</w:t>
            </w:r>
            <w:r>
              <w:rPr>
                <w:rFonts w:hint="eastAsia" w:ascii="黑体" w:eastAsia="黑体"/>
                <w:spacing w:val="-8"/>
                <w:sz w:val="24"/>
              </w:rPr>
              <w:t>现行标准的规定抽取试件且应进行屈服强</w:t>
            </w:r>
            <w:r>
              <w:rPr>
                <w:rFonts w:hint="eastAsia" w:ascii="黑体" w:eastAsia="黑体"/>
                <w:spacing w:val="-24"/>
                <w:sz w:val="24"/>
              </w:rPr>
              <w:t>度、抗拉强度、伸长率和尺寸偏差检验，检</w:t>
            </w:r>
          </w:p>
          <w:p>
            <w:pPr>
              <w:pStyle w:val="18"/>
              <w:spacing w:before="7" w:line="290" w:lineRule="exact"/>
              <w:ind w:left="118"/>
              <w:rPr>
                <w:rFonts w:ascii="黑体" w:eastAsia="黑体"/>
                <w:sz w:val="24"/>
              </w:rPr>
            </w:pPr>
            <w:r>
              <w:rPr>
                <w:rFonts w:hint="eastAsia" w:ascii="黑体" w:eastAsia="黑体"/>
                <w:sz w:val="24"/>
              </w:rPr>
              <w:t>验结果应符合国家现行标准的规定。</w:t>
            </w:r>
          </w:p>
        </w:tc>
        <w:tc>
          <w:tcPr>
            <w:tcW w:w="1581"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7"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3" w:type="dxa"/>
            <w:tcBorders>
              <w:top w:val="single" w:color="000000" w:sz="4" w:space="0"/>
              <w:bottom w:val="single" w:color="000000" w:sz="4" w:space="0"/>
              <w:right w:val="single" w:color="000000" w:sz="4" w:space="0"/>
            </w:tcBorders>
          </w:tcPr>
          <w:p>
            <w:pPr>
              <w:pStyle w:val="18"/>
              <w:rPr>
                <w:rFonts w:ascii="宋体"/>
                <w:sz w:val="31"/>
              </w:rPr>
            </w:pPr>
          </w:p>
          <w:p>
            <w:pPr>
              <w:pStyle w:val="18"/>
              <w:ind w:left="254"/>
              <w:rPr>
                <w:rFonts w:ascii="黑体"/>
                <w:sz w:val="28"/>
              </w:rPr>
            </w:pPr>
            <w:r>
              <w:rPr>
                <w:rFonts w:hint="eastAsia" w:ascii="黑体"/>
                <w:sz w:val="28"/>
                <w:lang w:val="en-US"/>
              </w:rPr>
              <w:t>5</w:t>
            </w:r>
          </w:p>
        </w:tc>
        <w:tc>
          <w:tcPr>
            <w:tcW w:w="4418" w:type="dxa"/>
            <w:gridSpan w:val="3"/>
            <w:tcBorders>
              <w:top w:val="single" w:color="000000" w:sz="4" w:space="0"/>
              <w:left w:val="single" w:color="000000" w:sz="4" w:space="0"/>
              <w:bottom w:val="single" w:color="000000" w:sz="4" w:space="0"/>
              <w:right w:val="single" w:color="000000" w:sz="4" w:space="0"/>
            </w:tcBorders>
          </w:tcPr>
          <w:p>
            <w:pPr>
              <w:pStyle w:val="18"/>
              <w:spacing w:before="4" w:line="242" w:lineRule="auto"/>
              <w:ind w:left="118" w:right="61"/>
              <w:jc w:val="both"/>
              <w:rPr>
                <w:rFonts w:ascii="黑体" w:eastAsia="黑体"/>
                <w:sz w:val="24"/>
              </w:rPr>
            </w:pPr>
            <w:r>
              <w:rPr>
                <w:rFonts w:hint="eastAsia" w:ascii="黑体" w:eastAsia="黑体"/>
                <w:spacing w:val="-7"/>
                <w:sz w:val="24"/>
              </w:rPr>
              <w:t>4.6.1</w:t>
            </w:r>
            <w:r>
              <w:rPr>
                <w:rFonts w:hint="eastAsia" w:ascii="黑体" w:eastAsia="黑体"/>
                <w:spacing w:val="-22"/>
                <w:sz w:val="24"/>
              </w:rPr>
              <w:t xml:space="preserve"> 焊接材料的品种、规格、性能应符合</w:t>
            </w:r>
            <w:r>
              <w:rPr>
                <w:rFonts w:hint="eastAsia" w:ascii="黑体" w:eastAsia="黑体"/>
                <w:spacing w:val="-20"/>
                <w:sz w:val="24"/>
              </w:rPr>
              <w:t>国家现行标准的规定并满足设计要求。焊接</w:t>
            </w:r>
            <w:r>
              <w:rPr>
                <w:rFonts w:hint="eastAsia" w:ascii="黑体" w:eastAsia="黑体"/>
                <w:spacing w:val="-22"/>
                <w:sz w:val="24"/>
              </w:rPr>
              <w:t>材料进场时，应按国家现行标准的规定抽取</w:t>
            </w:r>
            <w:r>
              <w:rPr>
                <w:rFonts w:hint="eastAsia" w:ascii="黑体" w:eastAsia="黑体"/>
                <w:spacing w:val="-20"/>
                <w:sz w:val="24"/>
              </w:rPr>
              <w:t>试件且应进行化学成分和力学性能检验，检</w:t>
            </w:r>
          </w:p>
          <w:p>
            <w:pPr>
              <w:pStyle w:val="18"/>
              <w:spacing w:before="5" w:line="288" w:lineRule="exact"/>
              <w:ind w:left="118"/>
              <w:rPr>
                <w:rFonts w:ascii="黑体" w:eastAsia="黑体"/>
                <w:sz w:val="24"/>
              </w:rPr>
            </w:pPr>
            <w:r>
              <w:rPr>
                <w:rFonts w:hint="eastAsia" w:ascii="黑体" w:eastAsia="黑体"/>
                <w:sz w:val="24"/>
              </w:rPr>
              <w:t>验结果应符合国家现行标准的规定。</w:t>
            </w:r>
          </w:p>
        </w:tc>
        <w:tc>
          <w:tcPr>
            <w:tcW w:w="1581"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7"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31" w:hRule="atLeast"/>
        </w:trPr>
        <w:tc>
          <w:tcPr>
            <w:tcW w:w="643" w:type="dxa"/>
            <w:tcBorders>
              <w:top w:val="single" w:color="000000" w:sz="4" w:space="0"/>
              <w:bottom w:val="single" w:color="000000" w:sz="4" w:space="0"/>
              <w:right w:val="single" w:color="000000" w:sz="4" w:space="0"/>
            </w:tcBorders>
          </w:tcPr>
          <w:p>
            <w:pPr>
              <w:pStyle w:val="18"/>
              <w:rPr>
                <w:rFonts w:ascii="宋体"/>
                <w:sz w:val="28"/>
              </w:rPr>
            </w:pPr>
          </w:p>
          <w:p>
            <w:pPr>
              <w:pStyle w:val="18"/>
              <w:rPr>
                <w:rFonts w:ascii="宋体"/>
                <w:sz w:val="28"/>
              </w:rPr>
            </w:pPr>
          </w:p>
          <w:p>
            <w:pPr>
              <w:pStyle w:val="18"/>
              <w:rPr>
                <w:rFonts w:ascii="宋体"/>
                <w:sz w:val="28"/>
              </w:rPr>
            </w:pPr>
          </w:p>
          <w:p>
            <w:pPr>
              <w:pStyle w:val="18"/>
              <w:spacing w:before="11"/>
              <w:rPr>
                <w:rFonts w:ascii="宋体"/>
                <w:sz w:val="23"/>
              </w:rPr>
            </w:pPr>
          </w:p>
          <w:p>
            <w:pPr>
              <w:pStyle w:val="18"/>
              <w:ind w:firstLine="280" w:firstLineChars="100"/>
              <w:rPr>
                <w:rFonts w:ascii="黑体"/>
                <w:sz w:val="28"/>
              </w:rPr>
            </w:pPr>
            <w:r>
              <w:rPr>
                <w:rFonts w:hint="eastAsia" w:ascii="黑体"/>
                <w:sz w:val="28"/>
                <w:lang w:val="en-US"/>
              </w:rPr>
              <w:t>6</w:t>
            </w:r>
          </w:p>
        </w:tc>
        <w:tc>
          <w:tcPr>
            <w:tcW w:w="4418" w:type="dxa"/>
            <w:gridSpan w:val="3"/>
            <w:tcBorders>
              <w:top w:val="single" w:color="000000" w:sz="4" w:space="0"/>
              <w:left w:val="single" w:color="000000" w:sz="4" w:space="0"/>
              <w:bottom w:val="single" w:color="000000" w:sz="4" w:space="0"/>
              <w:right w:val="single" w:color="000000" w:sz="4" w:space="0"/>
            </w:tcBorders>
          </w:tcPr>
          <w:p>
            <w:pPr>
              <w:pStyle w:val="18"/>
              <w:spacing w:before="3" w:line="242" w:lineRule="auto"/>
              <w:ind w:left="118" w:right="61"/>
              <w:jc w:val="both"/>
              <w:rPr>
                <w:rFonts w:ascii="黑体" w:eastAsia="黑体"/>
                <w:sz w:val="24"/>
              </w:rPr>
            </w:pPr>
            <w:r>
              <w:rPr>
                <w:rFonts w:hint="eastAsia" w:ascii="黑体" w:eastAsia="黑体"/>
                <w:spacing w:val="-7"/>
                <w:sz w:val="24"/>
              </w:rPr>
              <w:t>4.7.1</w:t>
            </w:r>
            <w:r>
              <w:rPr>
                <w:rFonts w:hint="eastAsia" w:ascii="黑体" w:eastAsia="黑体"/>
                <w:spacing w:val="-6"/>
                <w:sz w:val="24"/>
              </w:rPr>
              <w:t xml:space="preserve"> 钢结构连接用高强度螺栓连接副的</w:t>
            </w:r>
            <w:r>
              <w:rPr>
                <w:rFonts w:hint="eastAsia" w:ascii="黑体" w:eastAsia="黑体"/>
                <w:spacing w:val="-23"/>
                <w:sz w:val="24"/>
              </w:rPr>
              <w:t>品种、规格、性能应符合国家现行标准的规</w:t>
            </w:r>
            <w:r>
              <w:rPr>
                <w:rFonts w:hint="eastAsia" w:ascii="黑体" w:eastAsia="黑体"/>
                <w:spacing w:val="-22"/>
                <w:sz w:val="24"/>
              </w:rPr>
              <w:t>定并满足设计要求。高强度大六角头螺栓连</w:t>
            </w:r>
            <w:r>
              <w:rPr>
                <w:rFonts w:hint="eastAsia" w:ascii="黑体" w:eastAsia="黑体"/>
                <w:spacing w:val="-20"/>
                <w:sz w:val="24"/>
              </w:rPr>
              <w:t>接副应随箱带有扭矩系数检验报告，扭剪型</w:t>
            </w:r>
            <w:r>
              <w:rPr>
                <w:rFonts w:hint="eastAsia" w:ascii="黑体" w:eastAsia="黑体"/>
                <w:spacing w:val="-13"/>
                <w:sz w:val="24"/>
              </w:rPr>
              <w:t>高强度螺栓连接副应 随箱带有紧固轴力</w:t>
            </w:r>
          </w:p>
          <w:p>
            <w:pPr>
              <w:pStyle w:val="18"/>
              <w:spacing w:before="5" w:line="310" w:lineRule="atLeast"/>
              <w:ind w:left="118" w:right="24"/>
              <w:jc w:val="both"/>
              <w:rPr>
                <w:rFonts w:ascii="黑体" w:eastAsia="黑体"/>
                <w:sz w:val="24"/>
              </w:rPr>
            </w:pPr>
            <w:r>
              <w:rPr>
                <w:rFonts w:hint="eastAsia" w:ascii="黑体" w:eastAsia="黑体"/>
                <w:spacing w:val="-17"/>
                <w:sz w:val="24"/>
              </w:rPr>
              <w:t>（</w:t>
            </w:r>
            <w:r>
              <w:rPr>
                <w:rFonts w:hint="eastAsia" w:ascii="黑体" w:eastAsia="黑体"/>
                <w:spacing w:val="-18"/>
                <w:sz w:val="24"/>
              </w:rPr>
              <w:t>预拉力</w:t>
            </w:r>
            <w:r>
              <w:rPr>
                <w:rFonts w:hint="eastAsia" w:ascii="黑体" w:eastAsia="黑体"/>
                <w:spacing w:val="-36"/>
                <w:sz w:val="24"/>
              </w:rPr>
              <w:t>）</w:t>
            </w:r>
            <w:r>
              <w:rPr>
                <w:rFonts w:hint="eastAsia" w:ascii="黑体" w:eastAsia="黑体"/>
                <w:spacing w:val="-20"/>
                <w:sz w:val="24"/>
              </w:rPr>
              <w:t>检验报告。高强度大六角头螺栓</w:t>
            </w:r>
            <w:r>
              <w:rPr>
                <w:rFonts w:hint="eastAsia" w:ascii="黑体" w:eastAsia="黑体"/>
                <w:spacing w:val="-5"/>
                <w:sz w:val="24"/>
              </w:rPr>
              <w:t>连接 副和扭剪型高强度螺栓连接副进场</w:t>
            </w:r>
            <w:r>
              <w:rPr>
                <w:rFonts w:hint="eastAsia" w:ascii="黑体" w:eastAsia="黑体"/>
                <w:spacing w:val="-15"/>
                <w:sz w:val="24"/>
              </w:rPr>
              <w:t>时，应按国家现行标准的规定 抽取试件且</w:t>
            </w:r>
            <w:r>
              <w:rPr>
                <w:rFonts w:hint="eastAsia" w:ascii="黑体" w:eastAsia="黑体"/>
                <w:spacing w:val="-17"/>
                <w:sz w:val="24"/>
              </w:rPr>
              <w:t>应分别进行扭矩系数和紧固轴力（预拉力</w:t>
            </w:r>
            <w:r>
              <w:rPr>
                <w:rFonts w:hint="eastAsia" w:ascii="黑体" w:eastAsia="黑体"/>
                <w:spacing w:val="-14"/>
                <w:sz w:val="24"/>
              </w:rPr>
              <w:t>） 检验，检验 结果应符合国家现行标准的规</w:t>
            </w:r>
            <w:r>
              <w:rPr>
                <w:rFonts w:hint="eastAsia" w:ascii="黑体" w:eastAsia="黑体"/>
                <w:spacing w:val="-9"/>
                <w:sz w:val="24"/>
              </w:rPr>
              <w:t>定。</w:t>
            </w:r>
          </w:p>
        </w:tc>
        <w:tc>
          <w:tcPr>
            <w:tcW w:w="1581"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7"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5061" w:type="dxa"/>
            <w:gridSpan w:val="4"/>
            <w:tcBorders>
              <w:top w:val="single" w:color="000000" w:sz="4" w:space="0"/>
              <w:right w:val="single" w:color="000000" w:sz="4" w:space="0"/>
            </w:tcBorders>
          </w:tcPr>
          <w:p>
            <w:pPr>
              <w:pStyle w:val="18"/>
              <w:spacing w:before="133"/>
              <w:ind w:left="107"/>
              <w:rPr>
                <w:rFonts w:ascii="宋体" w:eastAsia="宋体"/>
                <w:sz w:val="28"/>
              </w:rPr>
            </w:pPr>
            <w:r>
              <w:rPr>
                <w:rFonts w:hint="eastAsia" w:ascii="宋体" w:eastAsia="宋体"/>
                <w:sz w:val="28"/>
              </w:rPr>
              <w:t>项目总工</w:t>
            </w:r>
          </w:p>
          <w:p>
            <w:pPr>
              <w:pStyle w:val="18"/>
              <w:rPr>
                <w:rFonts w:ascii="宋体"/>
                <w:sz w:val="28"/>
              </w:rPr>
            </w:pPr>
          </w:p>
          <w:p>
            <w:pPr>
              <w:pStyle w:val="18"/>
              <w:spacing w:before="5"/>
              <w:rPr>
                <w:rFonts w:ascii="宋体"/>
                <w:sz w:val="41"/>
              </w:rPr>
            </w:pPr>
          </w:p>
          <w:p>
            <w:pPr>
              <w:pStyle w:val="18"/>
              <w:tabs>
                <w:tab w:val="left" w:pos="657"/>
                <w:tab w:val="left" w:pos="1315"/>
              </w:tabs>
              <w:ind w:right="63"/>
              <w:jc w:val="right"/>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c>
          <w:tcPr>
            <w:tcW w:w="3478" w:type="dxa"/>
            <w:gridSpan w:val="3"/>
            <w:tcBorders>
              <w:top w:val="single" w:color="000000" w:sz="4" w:space="0"/>
              <w:left w:val="single" w:color="000000" w:sz="4" w:space="0"/>
            </w:tcBorders>
          </w:tcPr>
          <w:p>
            <w:pPr>
              <w:pStyle w:val="18"/>
              <w:spacing w:before="133"/>
              <w:ind w:left="116"/>
              <w:rPr>
                <w:rFonts w:ascii="宋体" w:eastAsia="宋体"/>
                <w:sz w:val="28"/>
              </w:rPr>
            </w:pPr>
            <w:r>
              <w:rPr>
                <w:rFonts w:hint="eastAsia" w:ascii="宋体" w:eastAsia="宋体"/>
                <w:sz w:val="28"/>
              </w:rPr>
              <w:t>项目总监</w:t>
            </w:r>
          </w:p>
          <w:p>
            <w:pPr>
              <w:pStyle w:val="18"/>
              <w:rPr>
                <w:rFonts w:ascii="宋体"/>
                <w:sz w:val="28"/>
              </w:rPr>
            </w:pPr>
          </w:p>
          <w:p>
            <w:pPr>
              <w:pStyle w:val="18"/>
              <w:spacing w:before="5"/>
              <w:rPr>
                <w:rFonts w:ascii="宋体"/>
                <w:sz w:val="41"/>
              </w:rPr>
            </w:pPr>
          </w:p>
          <w:p>
            <w:pPr>
              <w:pStyle w:val="18"/>
              <w:tabs>
                <w:tab w:val="left" w:pos="2463"/>
                <w:tab w:val="left" w:pos="3120"/>
              </w:tabs>
              <w:ind w:left="1803"/>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r>
    </w:tbl>
    <w:p>
      <w:pPr>
        <w:rPr>
          <w:rFonts w:ascii="宋体" w:eastAsia="宋体"/>
          <w:sz w:val="28"/>
        </w:rPr>
        <w:sectPr>
          <w:pgSz w:w="11910" w:h="16840"/>
          <w:pgMar w:top="1480" w:right="540" w:bottom="1400" w:left="540" w:header="0" w:footer="1178" w:gutter="0"/>
          <w:cols w:space="720" w:num="1"/>
        </w:sectPr>
      </w:pPr>
    </w:p>
    <w:p>
      <w:pPr>
        <w:pStyle w:val="5"/>
      </w:pPr>
      <w:r>
        <w:t>强制性条文执行记录表（台账）</w:t>
      </w:r>
    </w:p>
    <w:p>
      <w:pPr>
        <w:pStyle w:val="9"/>
        <w:spacing w:before="216"/>
        <w:ind w:left="6916"/>
        <w:rPr>
          <w:rFonts w:ascii="宋体" w:eastAsia="宋体"/>
        </w:rPr>
      </w:pPr>
      <w:r>
        <w:rPr>
          <w:rFonts w:hint="eastAsia" w:ascii="宋体" w:eastAsia="宋体"/>
        </w:rPr>
        <w:t>编号：004</w:t>
      </w:r>
    </w:p>
    <w:p>
      <w:pPr>
        <w:pStyle w:val="9"/>
        <w:spacing w:before="3" w:after="1"/>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7"/>
        <w:gridCol w:w="1313"/>
        <w:gridCol w:w="2130"/>
        <w:gridCol w:w="384"/>
        <w:gridCol w:w="1747"/>
        <w:gridCol w:w="238"/>
        <w:gridCol w:w="1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工程名称</w:t>
            </w:r>
          </w:p>
        </w:tc>
        <w:tc>
          <w:tcPr>
            <w:tcW w:w="6392" w:type="dxa"/>
            <w:gridSpan w:val="5"/>
            <w:tcBorders>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bottom w:val="single" w:color="000000" w:sz="4" w:space="0"/>
              <w:right w:val="single" w:color="000000" w:sz="4" w:space="0"/>
            </w:tcBorders>
          </w:tcPr>
          <w:p>
            <w:pPr>
              <w:pStyle w:val="18"/>
              <w:spacing w:before="132"/>
              <w:ind w:left="275"/>
              <w:rPr>
                <w:rFonts w:ascii="宋体" w:eastAsia="宋体"/>
                <w:sz w:val="28"/>
              </w:rPr>
            </w:pPr>
            <w:r>
              <w:rPr>
                <w:rFonts w:hint="eastAsia" w:ascii="宋体" w:eastAsia="宋体"/>
                <w:sz w:val="28"/>
              </w:rPr>
              <w:t>单位工程名称</w:t>
            </w:r>
          </w:p>
        </w:tc>
        <w:tc>
          <w:tcPr>
            <w:tcW w:w="213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85"/>
              <w:rPr>
                <w:rFonts w:ascii="宋体" w:eastAsia="宋体"/>
                <w:sz w:val="28"/>
              </w:rPr>
            </w:pPr>
            <w:r>
              <w:rPr>
                <w:rFonts w:hint="eastAsia" w:ascii="宋体" w:eastAsia="宋体"/>
                <w:sz w:val="28"/>
              </w:rPr>
              <w:t>分部工程名称</w:t>
            </w:r>
          </w:p>
        </w:tc>
        <w:tc>
          <w:tcPr>
            <w:tcW w:w="2131" w:type="dxa"/>
            <w:gridSpan w:val="2"/>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right w:val="single" w:color="000000" w:sz="4" w:space="0"/>
            </w:tcBorders>
          </w:tcPr>
          <w:p>
            <w:pPr>
              <w:pStyle w:val="18"/>
              <w:spacing w:before="132"/>
              <w:ind w:left="537"/>
              <w:rPr>
                <w:rFonts w:ascii="宋体" w:eastAsia="宋体"/>
                <w:sz w:val="28"/>
              </w:rPr>
            </w:pPr>
            <w:r>
              <w:rPr>
                <w:rFonts w:hint="eastAsia" w:ascii="宋体" w:eastAsia="宋体"/>
                <w:sz w:val="28"/>
              </w:rPr>
              <w:t>施工单位</w:t>
            </w:r>
          </w:p>
        </w:tc>
        <w:tc>
          <w:tcPr>
            <w:tcW w:w="2130" w:type="dxa"/>
            <w:tcBorders>
              <w:top w:val="single" w:color="000000" w:sz="4" w:space="0"/>
              <w:left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right w:val="single" w:color="000000" w:sz="4" w:space="0"/>
            </w:tcBorders>
          </w:tcPr>
          <w:p>
            <w:pPr>
              <w:pStyle w:val="18"/>
              <w:spacing w:before="132"/>
              <w:ind w:left="547"/>
              <w:rPr>
                <w:rFonts w:ascii="宋体" w:eastAsia="宋体"/>
                <w:sz w:val="28"/>
              </w:rPr>
            </w:pPr>
            <w:r>
              <w:rPr>
                <w:rFonts w:hint="eastAsia" w:ascii="宋体" w:eastAsia="宋体"/>
                <w:sz w:val="28"/>
              </w:rPr>
              <w:t>项目经理</w:t>
            </w:r>
          </w:p>
        </w:tc>
        <w:tc>
          <w:tcPr>
            <w:tcW w:w="2131" w:type="dxa"/>
            <w:gridSpan w:val="2"/>
            <w:tcBorders>
              <w:top w:val="single" w:color="000000" w:sz="4" w:space="0"/>
              <w:left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执行标准</w:t>
            </w:r>
          </w:p>
        </w:tc>
        <w:tc>
          <w:tcPr>
            <w:tcW w:w="6392" w:type="dxa"/>
            <w:gridSpan w:val="5"/>
            <w:tcBorders>
              <w:left w:val="single" w:color="000000" w:sz="4" w:space="0"/>
              <w:bottom w:val="single" w:color="000000" w:sz="4" w:space="0"/>
            </w:tcBorders>
          </w:tcPr>
          <w:p>
            <w:pPr>
              <w:pStyle w:val="18"/>
              <w:spacing w:before="133"/>
              <w:ind w:left="116"/>
              <w:rPr>
                <w:rFonts w:ascii="黑体" w:eastAsia="黑体"/>
                <w:sz w:val="28"/>
              </w:rPr>
            </w:pPr>
            <w:r>
              <w:rPr>
                <w:rFonts w:hint="eastAsia" w:ascii="黑体" w:eastAsia="黑体"/>
                <w:sz w:val="28"/>
              </w:rPr>
              <w:t>《钢结构工程施工质量验收标准》GB50205-2020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17" w:type="dxa"/>
            <w:tcBorders>
              <w:top w:val="single" w:color="000000" w:sz="4" w:space="0"/>
              <w:bottom w:val="single" w:color="000000" w:sz="4" w:space="0"/>
              <w:right w:val="single" w:color="000000" w:sz="4" w:space="0"/>
            </w:tcBorders>
          </w:tcPr>
          <w:p>
            <w:pPr>
              <w:pStyle w:val="18"/>
              <w:spacing w:before="132"/>
              <w:ind w:left="116" w:right="80"/>
              <w:jc w:val="center"/>
              <w:rPr>
                <w:rFonts w:ascii="宋体" w:eastAsia="宋体"/>
                <w:sz w:val="28"/>
              </w:rPr>
            </w:pPr>
            <w:r>
              <w:rPr>
                <w:rFonts w:hint="eastAsia" w:ascii="宋体" w:eastAsia="宋体"/>
                <w:sz w:val="28"/>
              </w:rPr>
              <w:t>序号</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132"/>
              <w:ind w:left="1002"/>
              <w:rPr>
                <w:rFonts w:ascii="宋体" w:eastAsia="宋体"/>
                <w:sz w:val="28"/>
              </w:rPr>
            </w:pPr>
            <w:r>
              <w:rPr>
                <w:rFonts w:hint="eastAsia" w:ascii="宋体" w:eastAsia="宋体"/>
                <w:sz w:val="28"/>
              </w:rPr>
              <w:t>强制性条文内容</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475"/>
              <w:rPr>
                <w:rFonts w:ascii="宋体" w:eastAsia="宋体"/>
                <w:sz w:val="28"/>
              </w:rPr>
            </w:pPr>
            <w:r>
              <w:rPr>
                <w:rFonts w:hint="eastAsia" w:ascii="宋体" w:eastAsia="宋体"/>
                <w:sz w:val="28"/>
              </w:rPr>
              <w:t>执行情况</w:t>
            </w:r>
          </w:p>
        </w:tc>
        <w:tc>
          <w:tcPr>
            <w:tcW w:w="1893" w:type="dxa"/>
            <w:tcBorders>
              <w:top w:val="single" w:color="000000" w:sz="4" w:space="0"/>
              <w:left w:val="single" w:color="000000" w:sz="4" w:space="0"/>
              <w:bottom w:val="single" w:color="000000" w:sz="4" w:space="0"/>
            </w:tcBorders>
          </w:tcPr>
          <w:p>
            <w:pPr>
              <w:pStyle w:val="18"/>
              <w:spacing w:before="132"/>
              <w:ind w:left="429"/>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817" w:type="dxa"/>
            <w:tcBorders>
              <w:top w:val="single" w:color="000000" w:sz="4" w:space="0"/>
              <w:bottom w:val="single" w:color="000000" w:sz="4" w:space="0"/>
              <w:right w:val="single" w:color="000000" w:sz="4" w:space="0"/>
            </w:tcBorders>
          </w:tcPr>
          <w:p>
            <w:pPr>
              <w:pStyle w:val="18"/>
              <w:spacing w:before="132"/>
              <w:ind w:left="82"/>
              <w:jc w:val="center"/>
              <w:rPr>
                <w:rFonts w:ascii="黑体"/>
                <w:sz w:val="28"/>
              </w:rPr>
            </w:pPr>
            <w:r>
              <w:rPr>
                <w:rFonts w:hint="eastAsia" w:ascii="黑体"/>
                <w:sz w:val="28"/>
                <w:lang w:val="en-US"/>
              </w:rPr>
              <w:t>7</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62"/>
              <w:jc w:val="both"/>
              <w:rPr>
                <w:rFonts w:ascii="黑体" w:eastAsia="黑体"/>
                <w:sz w:val="24"/>
              </w:rPr>
            </w:pPr>
            <w:r>
              <w:rPr>
                <w:rFonts w:hint="eastAsia" w:ascii="黑体" w:eastAsia="黑体"/>
                <w:spacing w:val="-7"/>
                <w:sz w:val="24"/>
              </w:rPr>
              <w:t>5.2.4</w:t>
            </w:r>
            <w:r>
              <w:rPr>
                <w:rFonts w:hint="eastAsia" w:ascii="黑体" w:eastAsia="黑体"/>
                <w:spacing w:val="-15"/>
                <w:sz w:val="24"/>
              </w:rPr>
              <w:t xml:space="preserve"> 设计要求的一、二级焊缝应进</w:t>
            </w:r>
            <w:r>
              <w:rPr>
                <w:rFonts w:hint="eastAsia" w:ascii="黑体" w:eastAsia="黑体"/>
                <w:spacing w:val="-23"/>
                <w:sz w:val="24"/>
              </w:rPr>
              <w:t>行内部缺陷的无损检测，一、 二级焊</w:t>
            </w:r>
            <w:r>
              <w:rPr>
                <w:rFonts w:hint="eastAsia" w:ascii="黑体" w:eastAsia="黑体"/>
                <w:spacing w:val="-15"/>
                <w:sz w:val="24"/>
              </w:rPr>
              <w:t>缝的质量等级和检测要求应符合表</w:t>
            </w:r>
            <w:r>
              <w:rPr>
                <w:rFonts w:hint="eastAsia" w:ascii="黑体" w:eastAsia="黑体"/>
                <w:spacing w:val="-15"/>
                <w:sz w:val="24"/>
                <w:lang w:val="en-US"/>
              </w:rPr>
              <w:t xml:space="preserve"> </w:t>
            </w:r>
            <w:r>
              <w:rPr>
                <w:rFonts w:hint="eastAsia" w:ascii="黑体" w:eastAsia="黑体"/>
                <w:spacing w:val="-3"/>
                <w:sz w:val="24"/>
              </w:rPr>
              <w:t>5.</w:t>
            </w:r>
            <w:r>
              <w:rPr>
                <w:rFonts w:hint="eastAsia" w:ascii="黑体" w:eastAsia="黑体"/>
                <w:sz w:val="24"/>
              </w:rPr>
              <w:t>2.4 的规定。</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817" w:type="dxa"/>
            <w:tcBorders>
              <w:top w:val="single" w:color="000000" w:sz="4" w:space="0"/>
              <w:bottom w:val="single" w:color="000000" w:sz="4" w:space="0"/>
              <w:right w:val="single" w:color="000000" w:sz="4" w:space="0"/>
            </w:tcBorders>
          </w:tcPr>
          <w:p>
            <w:pPr>
              <w:pStyle w:val="18"/>
              <w:rPr>
                <w:rFonts w:ascii="宋体"/>
                <w:sz w:val="28"/>
              </w:rPr>
            </w:pPr>
          </w:p>
          <w:p>
            <w:pPr>
              <w:pStyle w:val="18"/>
              <w:spacing w:before="12"/>
              <w:rPr>
                <w:rFonts w:ascii="宋体"/>
                <w:sz w:val="28"/>
              </w:rPr>
            </w:pPr>
          </w:p>
          <w:p>
            <w:pPr>
              <w:pStyle w:val="18"/>
              <w:ind w:left="82"/>
              <w:jc w:val="center"/>
              <w:rPr>
                <w:rFonts w:ascii="黑体"/>
                <w:sz w:val="28"/>
              </w:rPr>
            </w:pPr>
            <w:r>
              <w:rPr>
                <w:rFonts w:ascii="黑体"/>
                <w:sz w:val="28"/>
              </w:rPr>
              <w:t>8</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4" w:line="242" w:lineRule="auto"/>
              <w:ind w:left="116" w:right="62"/>
              <w:jc w:val="both"/>
              <w:rPr>
                <w:rFonts w:ascii="黑体" w:eastAsia="黑体"/>
                <w:sz w:val="24"/>
              </w:rPr>
            </w:pPr>
            <w:r>
              <w:rPr>
                <w:rFonts w:hint="eastAsia" w:ascii="黑体" w:eastAsia="黑体"/>
                <w:spacing w:val="-7"/>
                <w:sz w:val="24"/>
              </w:rPr>
              <w:t>6.3.1</w:t>
            </w:r>
            <w:r>
              <w:rPr>
                <w:rFonts w:hint="eastAsia" w:ascii="黑体" w:eastAsia="黑体"/>
                <w:spacing w:val="-17"/>
                <w:sz w:val="24"/>
              </w:rPr>
              <w:t xml:space="preserve"> 钢结构制作和安装单位应分别</w:t>
            </w:r>
            <w:r>
              <w:rPr>
                <w:rFonts w:hint="eastAsia" w:ascii="黑体" w:eastAsia="黑体"/>
                <w:spacing w:val="-15"/>
                <w:sz w:val="24"/>
              </w:rPr>
              <w:t>进行高强度螺栓连接摩擦面（</w:t>
            </w:r>
            <w:r>
              <w:rPr>
                <w:rFonts w:hint="eastAsia" w:ascii="黑体" w:eastAsia="黑体"/>
                <w:spacing w:val="-10"/>
                <w:sz w:val="24"/>
              </w:rPr>
              <w:t>含涂层</w:t>
            </w:r>
            <w:r>
              <w:rPr>
                <w:rFonts w:hint="eastAsia" w:ascii="黑体" w:eastAsia="黑体"/>
                <w:spacing w:val="-15"/>
                <w:sz w:val="24"/>
              </w:rPr>
              <w:t>摩擦面）</w:t>
            </w:r>
            <w:r>
              <w:rPr>
                <w:rFonts w:hint="eastAsia" w:ascii="黑体" w:eastAsia="黑体"/>
                <w:spacing w:val="-14"/>
                <w:sz w:val="24"/>
              </w:rPr>
              <w:t xml:space="preserve">的抗滑移系数试验和复验， </w:t>
            </w:r>
            <w:r>
              <w:rPr>
                <w:rFonts w:hint="eastAsia" w:ascii="黑体" w:eastAsia="黑体"/>
                <w:spacing w:val="-15"/>
                <w:sz w:val="24"/>
              </w:rPr>
              <w:t>现场处理的构件摩擦面应单独进行摩擦面抗滑移系数试验，其结果应满足</w:t>
            </w:r>
          </w:p>
          <w:p>
            <w:pPr>
              <w:pStyle w:val="18"/>
              <w:spacing w:before="7" w:line="288" w:lineRule="exact"/>
              <w:ind w:left="116"/>
              <w:rPr>
                <w:rFonts w:ascii="黑体" w:eastAsia="黑体"/>
                <w:sz w:val="24"/>
              </w:rPr>
            </w:pPr>
            <w:r>
              <w:rPr>
                <w:rFonts w:hint="eastAsia" w:ascii="黑体" w:eastAsia="黑体"/>
                <w:sz w:val="24"/>
              </w:rPr>
              <w:t>设计要求。</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817" w:type="dxa"/>
            <w:tcBorders>
              <w:top w:val="single" w:color="000000" w:sz="4" w:space="0"/>
              <w:bottom w:val="single" w:color="000000" w:sz="4" w:space="0"/>
              <w:right w:val="single" w:color="000000" w:sz="4" w:space="0"/>
            </w:tcBorders>
          </w:tcPr>
          <w:p>
            <w:pPr>
              <w:pStyle w:val="18"/>
              <w:spacing w:before="134"/>
              <w:ind w:left="29"/>
              <w:jc w:val="center"/>
              <w:rPr>
                <w:rFonts w:ascii="黑体"/>
                <w:sz w:val="28"/>
              </w:rPr>
            </w:pPr>
            <w:r>
              <w:rPr>
                <w:rFonts w:ascii="黑体"/>
                <w:sz w:val="28"/>
              </w:rPr>
              <w:t>9</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3" w:line="242" w:lineRule="auto"/>
              <w:ind w:left="116" w:right="62"/>
              <w:jc w:val="both"/>
              <w:rPr>
                <w:rFonts w:ascii="黑体" w:eastAsia="黑体"/>
                <w:sz w:val="24"/>
              </w:rPr>
            </w:pPr>
            <w:r>
              <w:rPr>
                <w:rFonts w:hint="eastAsia" w:ascii="黑体" w:eastAsia="黑体"/>
                <w:spacing w:val="-7"/>
                <w:sz w:val="24"/>
              </w:rPr>
              <w:t>8.2.1</w:t>
            </w:r>
            <w:r>
              <w:rPr>
                <w:rFonts w:hint="eastAsia" w:ascii="黑体" w:eastAsia="黑体"/>
                <w:spacing w:val="-15"/>
                <w:sz w:val="24"/>
              </w:rPr>
              <w:t xml:space="preserve"> 钢材、钢部件拼接或对接时所</w:t>
            </w:r>
            <w:r>
              <w:rPr>
                <w:rFonts w:hint="eastAsia" w:ascii="黑体" w:eastAsia="黑体"/>
                <w:sz w:val="24"/>
              </w:rPr>
              <w:t>釆用的焊缝质量等级应满足设计要</w:t>
            </w:r>
            <w:r>
              <w:rPr>
                <w:rFonts w:hint="eastAsia" w:ascii="黑体" w:eastAsia="黑体"/>
                <w:spacing w:val="-15"/>
                <w:sz w:val="24"/>
              </w:rPr>
              <w:t>求。当设计无要求时，应釆用质量等级不低于二级的熔透焊缝，对直接承</w:t>
            </w:r>
          </w:p>
          <w:p>
            <w:pPr>
              <w:pStyle w:val="18"/>
              <w:spacing w:before="6" w:line="288" w:lineRule="exact"/>
              <w:ind w:left="116" w:right="-44"/>
              <w:rPr>
                <w:rFonts w:ascii="黑体" w:eastAsia="黑体"/>
                <w:sz w:val="24"/>
              </w:rPr>
            </w:pPr>
            <w:r>
              <w:rPr>
                <w:rFonts w:hint="eastAsia" w:ascii="黑体" w:eastAsia="黑体"/>
                <w:spacing w:val="-26"/>
                <w:sz w:val="24"/>
              </w:rPr>
              <w:t>受拉力的焊缝，应采用一级熔透焊缝。</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817" w:type="dxa"/>
            <w:tcBorders>
              <w:top w:val="single" w:color="000000" w:sz="4" w:space="0"/>
              <w:bottom w:val="single" w:color="000000" w:sz="4" w:space="0"/>
              <w:right w:val="single" w:color="000000" w:sz="4" w:space="0"/>
            </w:tcBorders>
          </w:tcPr>
          <w:p>
            <w:pPr>
              <w:pStyle w:val="18"/>
              <w:spacing w:before="7"/>
              <w:rPr>
                <w:rFonts w:ascii="宋体"/>
                <w:sz w:val="28"/>
              </w:rPr>
            </w:pPr>
          </w:p>
          <w:p>
            <w:pPr>
              <w:pStyle w:val="18"/>
              <w:ind w:left="109" w:right="80"/>
              <w:jc w:val="center"/>
              <w:rPr>
                <w:rFonts w:ascii="黑体"/>
                <w:sz w:val="28"/>
              </w:rPr>
            </w:pPr>
            <w:r>
              <w:rPr>
                <w:rFonts w:ascii="黑体"/>
                <w:sz w:val="28"/>
              </w:rPr>
              <w:t>10</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3" w:line="242" w:lineRule="auto"/>
              <w:ind w:left="116" w:right="62"/>
              <w:rPr>
                <w:rFonts w:ascii="黑体" w:eastAsia="黑体"/>
                <w:sz w:val="24"/>
              </w:rPr>
            </w:pPr>
            <w:r>
              <w:rPr>
                <w:rFonts w:hint="eastAsia" w:ascii="黑体" w:eastAsia="黑体"/>
                <w:spacing w:val="-7"/>
                <w:sz w:val="24"/>
              </w:rPr>
              <w:t>11.4.1</w:t>
            </w:r>
            <w:r>
              <w:rPr>
                <w:rFonts w:hint="eastAsia" w:ascii="黑体" w:eastAsia="黑体"/>
                <w:spacing w:val="-39"/>
                <w:sz w:val="24"/>
              </w:rPr>
              <w:t xml:space="preserve"> 钢</w:t>
            </w:r>
            <w:r>
              <w:rPr>
                <w:rFonts w:hint="eastAsia" w:ascii="黑体" w:eastAsia="黑体"/>
                <w:spacing w:val="-39"/>
                <w:sz w:val="24"/>
                <w:lang w:val="en-US"/>
              </w:rPr>
              <w:t xml:space="preserve"> </w:t>
            </w:r>
            <w:r>
              <w:rPr>
                <w:rFonts w:hint="eastAsia" w:ascii="黑体" w:eastAsia="黑体"/>
                <w:spacing w:val="-39"/>
                <w:sz w:val="24"/>
              </w:rPr>
              <w:t>管</w:t>
            </w:r>
            <w:r>
              <w:rPr>
                <w:rFonts w:hint="eastAsia" w:ascii="黑体" w:eastAsia="黑体"/>
                <w:spacing w:val="-17"/>
                <w:sz w:val="24"/>
              </w:rPr>
              <w:t>（闭口截面</w:t>
            </w:r>
            <w:r>
              <w:rPr>
                <w:rFonts w:hint="eastAsia" w:ascii="黑体" w:eastAsia="黑体"/>
                <w:spacing w:val="-24"/>
                <w:sz w:val="24"/>
              </w:rPr>
              <w:t>）</w:t>
            </w:r>
            <w:r>
              <w:rPr>
                <w:rFonts w:hint="eastAsia" w:ascii="黑体" w:eastAsia="黑体"/>
                <w:spacing w:val="-16"/>
                <w:sz w:val="24"/>
              </w:rPr>
              <w:t>构件应有预</w:t>
            </w:r>
            <w:r>
              <w:rPr>
                <w:rFonts w:hint="eastAsia" w:ascii="黑体" w:eastAsia="黑体"/>
                <w:spacing w:val="-15"/>
                <w:sz w:val="24"/>
              </w:rPr>
              <w:t>防管内进水、存水的构造措施，严禁</w:t>
            </w:r>
          </w:p>
          <w:p>
            <w:pPr>
              <w:pStyle w:val="18"/>
              <w:spacing w:before="3" w:line="289" w:lineRule="exact"/>
              <w:ind w:left="116"/>
              <w:rPr>
                <w:rFonts w:ascii="黑体" w:eastAsia="黑体"/>
                <w:sz w:val="24"/>
              </w:rPr>
            </w:pPr>
            <w:r>
              <w:rPr>
                <w:rFonts w:hint="eastAsia" w:ascii="黑体" w:eastAsia="黑体"/>
                <w:sz w:val="24"/>
              </w:rPr>
              <w:t>钢管内存水。</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9" w:hRule="atLeast"/>
        </w:trPr>
        <w:tc>
          <w:tcPr>
            <w:tcW w:w="4644" w:type="dxa"/>
            <w:gridSpan w:val="4"/>
            <w:tcBorders>
              <w:top w:val="single" w:color="000000" w:sz="4" w:space="0"/>
              <w:right w:val="single" w:color="000000" w:sz="4" w:space="0"/>
            </w:tcBorders>
          </w:tcPr>
          <w:p>
            <w:pPr>
              <w:pStyle w:val="18"/>
              <w:spacing w:before="133"/>
              <w:ind w:left="107"/>
              <w:rPr>
                <w:rFonts w:ascii="宋体" w:eastAsia="宋体"/>
                <w:sz w:val="28"/>
              </w:rPr>
            </w:pPr>
            <w:r>
              <w:rPr>
                <w:rFonts w:hint="eastAsia" w:ascii="宋体" w:eastAsia="宋体"/>
                <w:sz w:val="28"/>
              </w:rPr>
              <w:t>项目总工</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3619"/>
                <w:tab w:val="left" w:pos="4276"/>
              </w:tabs>
              <w:ind w:left="2959"/>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c>
          <w:tcPr>
            <w:tcW w:w="3878" w:type="dxa"/>
            <w:gridSpan w:val="3"/>
            <w:tcBorders>
              <w:top w:val="single" w:color="000000" w:sz="4" w:space="0"/>
              <w:left w:val="single" w:color="000000" w:sz="4" w:space="0"/>
            </w:tcBorders>
          </w:tcPr>
          <w:p>
            <w:pPr>
              <w:pStyle w:val="18"/>
              <w:spacing w:before="133"/>
              <w:ind w:left="117"/>
              <w:rPr>
                <w:rFonts w:ascii="宋体" w:eastAsia="宋体"/>
                <w:sz w:val="28"/>
              </w:rPr>
            </w:pPr>
            <w:r>
              <w:rPr>
                <w:rFonts w:hint="eastAsia" w:ascii="宋体" w:eastAsia="宋体"/>
                <w:sz w:val="28"/>
              </w:rPr>
              <w:t>项目总监</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2861"/>
                <w:tab w:val="left" w:pos="3521"/>
              </w:tabs>
              <w:ind w:left="2203"/>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r>
    </w:tbl>
    <w:p>
      <w:pPr>
        <w:rPr>
          <w:rFonts w:ascii="宋体" w:eastAsia="宋体"/>
          <w:sz w:val="28"/>
        </w:rPr>
        <w:sectPr>
          <w:pgSz w:w="11910" w:h="16840"/>
          <w:pgMar w:top="1480" w:right="540" w:bottom="1400" w:left="540" w:header="0" w:footer="1178" w:gutter="0"/>
          <w:cols w:space="720" w:num="1"/>
        </w:sectPr>
      </w:pPr>
    </w:p>
    <w:p>
      <w:pPr>
        <w:pStyle w:val="5"/>
      </w:pPr>
      <w:r>
        <w:t>强制性条文执行记录表（台账）</w:t>
      </w:r>
    </w:p>
    <w:p>
      <w:pPr>
        <w:pStyle w:val="9"/>
        <w:spacing w:before="216"/>
        <w:ind w:left="6916"/>
        <w:rPr>
          <w:rFonts w:ascii="宋体" w:eastAsia="宋体"/>
        </w:rPr>
      </w:pPr>
      <w:r>
        <w:rPr>
          <w:rFonts w:hint="eastAsia" w:ascii="宋体" w:eastAsia="宋体"/>
        </w:rPr>
        <w:t>编号：005</w:t>
      </w:r>
    </w:p>
    <w:p>
      <w:pPr>
        <w:pStyle w:val="9"/>
        <w:spacing w:before="3" w:after="1"/>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7"/>
        <w:gridCol w:w="1313"/>
        <w:gridCol w:w="2130"/>
        <w:gridCol w:w="526"/>
        <w:gridCol w:w="1605"/>
        <w:gridCol w:w="238"/>
        <w:gridCol w:w="1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工程名称</w:t>
            </w:r>
          </w:p>
        </w:tc>
        <w:tc>
          <w:tcPr>
            <w:tcW w:w="6392" w:type="dxa"/>
            <w:gridSpan w:val="5"/>
            <w:tcBorders>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bottom w:val="single" w:color="000000" w:sz="4" w:space="0"/>
              <w:right w:val="single" w:color="000000" w:sz="4" w:space="0"/>
            </w:tcBorders>
          </w:tcPr>
          <w:p>
            <w:pPr>
              <w:pStyle w:val="18"/>
              <w:spacing w:before="132"/>
              <w:ind w:left="275"/>
              <w:rPr>
                <w:rFonts w:ascii="宋体" w:eastAsia="宋体"/>
                <w:sz w:val="28"/>
              </w:rPr>
            </w:pPr>
            <w:r>
              <w:rPr>
                <w:rFonts w:hint="eastAsia" w:ascii="宋体" w:eastAsia="宋体"/>
                <w:sz w:val="28"/>
              </w:rPr>
              <w:t>单位工程名称</w:t>
            </w:r>
          </w:p>
        </w:tc>
        <w:tc>
          <w:tcPr>
            <w:tcW w:w="213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85"/>
              <w:rPr>
                <w:rFonts w:ascii="宋体" w:eastAsia="宋体"/>
                <w:sz w:val="28"/>
              </w:rPr>
            </w:pPr>
            <w:r>
              <w:rPr>
                <w:rFonts w:hint="eastAsia" w:ascii="宋体" w:eastAsia="宋体"/>
                <w:sz w:val="28"/>
              </w:rPr>
              <w:t>分部工程名称</w:t>
            </w:r>
          </w:p>
        </w:tc>
        <w:tc>
          <w:tcPr>
            <w:tcW w:w="2131" w:type="dxa"/>
            <w:gridSpan w:val="2"/>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right w:val="single" w:color="000000" w:sz="4" w:space="0"/>
            </w:tcBorders>
          </w:tcPr>
          <w:p>
            <w:pPr>
              <w:pStyle w:val="18"/>
              <w:spacing w:before="132"/>
              <w:ind w:left="537"/>
              <w:rPr>
                <w:rFonts w:ascii="宋体" w:eastAsia="宋体"/>
                <w:sz w:val="28"/>
              </w:rPr>
            </w:pPr>
            <w:r>
              <w:rPr>
                <w:rFonts w:hint="eastAsia" w:ascii="宋体" w:eastAsia="宋体"/>
                <w:sz w:val="28"/>
              </w:rPr>
              <w:t>施工单位</w:t>
            </w:r>
          </w:p>
        </w:tc>
        <w:tc>
          <w:tcPr>
            <w:tcW w:w="2130" w:type="dxa"/>
            <w:tcBorders>
              <w:top w:val="single" w:color="000000" w:sz="4" w:space="0"/>
              <w:left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right w:val="single" w:color="000000" w:sz="4" w:space="0"/>
            </w:tcBorders>
          </w:tcPr>
          <w:p>
            <w:pPr>
              <w:pStyle w:val="18"/>
              <w:spacing w:before="132"/>
              <w:ind w:left="547"/>
              <w:rPr>
                <w:rFonts w:ascii="宋体" w:eastAsia="宋体"/>
                <w:sz w:val="28"/>
              </w:rPr>
            </w:pPr>
            <w:r>
              <w:rPr>
                <w:rFonts w:hint="eastAsia" w:ascii="宋体" w:eastAsia="宋体"/>
                <w:sz w:val="28"/>
              </w:rPr>
              <w:t>项目经理</w:t>
            </w:r>
          </w:p>
        </w:tc>
        <w:tc>
          <w:tcPr>
            <w:tcW w:w="2131" w:type="dxa"/>
            <w:gridSpan w:val="2"/>
            <w:tcBorders>
              <w:top w:val="single" w:color="000000" w:sz="4" w:space="0"/>
              <w:left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执行标准</w:t>
            </w:r>
          </w:p>
        </w:tc>
        <w:tc>
          <w:tcPr>
            <w:tcW w:w="6392" w:type="dxa"/>
            <w:gridSpan w:val="5"/>
            <w:tcBorders>
              <w:left w:val="single" w:color="000000" w:sz="4" w:space="0"/>
              <w:bottom w:val="single" w:color="000000" w:sz="4" w:space="0"/>
            </w:tcBorders>
          </w:tcPr>
          <w:p>
            <w:pPr>
              <w:pStyle w:val="18"/>
              <w:spacing w:before="133"/>
              <w:ind w:left="116"/>
              <w:rPr>
                <w:rFonts w:ascii="黑体" w:eastAsia="黑体"/>
                <w:sz w:val="28"/>
              </w:rPr>
            </w:pPr>
            <w:r>
              <w:rPr>
                <w:rFonts w:hint="eastAsia" w:ascii="黑体" w:eastAsia="黑体"/>
                <w:sz w:val="28"/>
              </w:rPr>
              <w:t>《钢结构工程施工质量验收标准》GB50205-2020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17" w:type="dxa"/>
            <w:tcBorders>
              <w:top w:val="single" w:color="000000" w:sz="4" w:space="0"/>
              <w:bottom w:val="single" w:color="000000" w:sz="4" w:space="0"/>
              <w:right w:val="single" w:color="000000" w:sz="4" w:space="0"/>
            </w:tcBorders>
          </w:tcPr>
          <w:p>
            <w:pPr>
              <w:pStyle w:val="18"/>
              <w:spacing w:before="132"/>
              <w:ind w:left="116" w:right="80"/>
              <w:jc w:val="center"/>
              <w:rPr>
                <w:rFonts w:ascii="宋体" w:eastAsia="宋体"/>
                <w:sz w:val="28"/>
              </w:rPr>
            </w:pPr>
            <w:r>
              <w:rPr>
                <w:rFonts w:hint="eastAsia" w:ascii="宋体" w:eastAsia="宋体"/>
                <w:sz w:val="28"/>
              </w:rPr>
              <w:t>序号</w:t>
            </w:r>
          </w:p>
        </w:tc>
        <w:tc>
          <w:tcPr>
            <w:tcW w:w="3969" w:type="dxa"/>
            <w:gridSpan w:val="3"/>
            <w:tcBorders>
              <w:top w:val="single" w:color="000000" w:sz="4" w:space="0"/>
              <w:left w:val="single" w:color="000000" w:sz="4" w:space="0"/>
              <w:bottom w:val="single" w:color="000000" w:sz="4" w:space="0"/>
              <w:right w:val="single" w:color="000000" w:sz="4" w:space="0"/>
            </w:tcBorders>
          </w:tcPr>
          <w:p>
            <w:pPr>
              <w:pStyle w:val="18"/>
              <w:spacing w:before="132"/>
              <w:ind w:left="1072"/>
              <w:rPr>
                <w:rFonts w:ascii="宋体" w:eastAsia="宋体"/>
                <w:sz w:val="28"/>
              </w:rPr>
            </w:pPr>
            <w:r>
              <w:rPr>
                <w:rFonts w:hint="eastAsia" w:ascii="宋体" w:eastAsia="宋体"/>
                <w:sz w:val="28"/>
              </w:rPr>
              <w:t>强制性条文内容</w:t>
            </w:r>
          </w:p>
        </w:tc>
        <w:tc>
          <w:tcPr>
            <w:tcW w:w="1843"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403"/>
              <w:rPr>
                <w:rFonts w:ascii="宋体" w:eastAsia="宋体"/>
                <w:sz w:val="28"/>
              </w:rPr>
            </w:pPr>
            <w:r>
              <w:rPr>
                <w:rFonts w:hint="eastAsia" w:ascii="宋体" w:eastAsia="宋体"/>
                <w:sz w:val="28"/>
              </w:rPr>
              <w:t>执行情况</w:t>
            </w:r>
          </w:p>
        </w:tc>
        <w:tc>
          <w:tcPr>
            <w:tcW w:w="1893" w:type="dxa"/>
            <w:tcBorders>
              <w:top w:val="single" w:color="000000" w:sz="4" w:space="0"/>
              <w:left w:val="single" w:color="000000" w:sz="4" w:space="0"/>
              <w:bottom w:val="single" w:color="000000" w:sz="4" w:space="0"/>
            </w:tcBorders>
          </w:tcPr>
          <w:p>
            <w:pPr>
              <w:pStyle w:val="18"/>
              <w:spacing w:before="132"/>
              <w:ind w:left="429"/>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84" w:hRule="atLeast"/>
        </w:trPr>
        <w:tc>
          <w:tcPr>
            <w:tcW w:w="817" w:type="dxa"/>
            <w:tcBorders>
              <w:top w:val="single" w:color="000000" w:sz="4" w:space="0"/>
              <w:bottom w:val="single" w:color="000000" w:sz="4" w:space="0"/>
              <w:right w:val="single" w:color="000000" w:sz="4" w:space="0"/>
            </w:tcBorders>
          </w:tcPr>
          <w:p>
            <w:pPr>
              <w:pStyle w:val="18"/>
              <w:spacing w:before="6"/>
              <w:rPr>
                <w:rFonts w:ascii="宋体"/>
                <w:sz w:val="28"/>
              </w:rPr>
            </w:pPr>
          </w:p>
          <w:p>
            <w:pPr>
              <w:pStyle w:val="18"/>
              <w:ind w:left="109" w:right="80"/>
              <w:jc w:val="center"/>
              <w:rPr>
                <w:rFonts w:ascii="黑体"/>
                <w:sz w:val="28"/>
              </w:rPr>
            </w:pPr>
          </w:p>
          <w:p>
            <w:pPr>
              <w:pStyle w:val="18"/>
              <w:ind w:left="109" w:right="80"/>
              <w:jc w:val="center"/>
              <w:rPr>
                <w:rFonts w:ascii="黑体"/>
                <w:sz w:val="28"/>
              </w:rPr>
            </w:pPr>
            <w:r>
              <w:rPr>
                <w:rFonts w:ascii="黑体"/>
                <w:sz w:val="28"/>
              </w:rPr>
              <w:t>11</w:t>
            </w:r>
          </w:p>
        </w:tc>
        <w:tc>
          <w:tcPr>
            <w:tcW w:w="3969"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62"/>
              <w:jc w:val="both"/>
              <w:rPr>
                <w:rFonts w:ascii="黑体" w:eastAsia="黑体"/>
                <w:sz w:val="24"/>
              </w:rPr>
            </w:pPr>
            <w:r>
              <w:rPr>
                <w:rFonts w:hint="eastAsia" w:ascii="黑体" w:eastAsia="黑体"/>
                <w:spacing w:val="-7"/>
                <w:sz w:val="24"/>
              </w:rPr>
              <w:t>13.2.3</w:t>
            </w:r>
            <w:r>
              <w:rPr>
                <w:rFonts w:hint="eastAsia" w:ascii="黑体" w:eastAsia="黑体"/>
                <w:spacing w:val="-13"/>
                <w:sz w:val="24"/>
              </w:rPr>
              <w:t xml:space="preserve"> 防腐涂料、涂装遍数、涂装间</w:t>
            </w:r>
            <w:r>
              <w:rPr>
                <w:rFonts w:hint="eastAsia" w:ascii="黑体" w:eastAsia="黑体"/>
                <w:spacing w:val="-23"/>
                <w:sz w:val="24"/>
              </w:rPr>
              <w:t>隔、涂层厚度均应满足设计文件、涂料</w:t>
            </w:r>
            <w:r>
              <w:rPr>
                <w:rFonts w:hint="eastAsia" w:ascii="黑体" w:eastAsia="黑体"/>
                <w:spacing w:val="-22"/>
                <w:sz w:val="24"/>
              </w:rPr>
              <w:t>产品标准的要求。当设计对涂层厚度无要求时，涂层干漆膜总厚度：室外不应</w:t>
            </w:r>
            <w:r>
              <w:rPr>
                <w:rFonts w:hint="eastAsia" w:ascii="黑体" w:eastAsia="黑体"/>
                <w:spacing w:val="10"/>
                <w:sz w:val="24"/>
              </w:rPr>
              <w:t>小于</w:t>
            </w:r>
            <w:r>
              <w:rPr>
                <w:rFonts w:hint="eastAsia" w:ascii="黑体" w:eastAsia="黑体"/>
                <w:spacing w:val="-9"/>
                <w:sz w:val="24"/>
              </w:rPr>
              <w:t>150um,室内不应小于125um</w:t>
            </w:r>
            <w:r>
              <w:rPr>
                <w:rFonts w:hint="eastAsia" w:ascii="黑体" w:eastAsia="黑体"/>
                <w:sz w:val="24"/>
              </w:rPr>
              <w:t>。</w:t>
            </w:r>
          </w:p>
        </w:tc>
        <w:tc>
          <w:tcPr>
            <w:tcW w:w="1843"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0" w:hRule="atLeast"/>
        </w:trPr>
        <w:tc>
          <w:tcPr>
            <w:tcW w:w="817" w:type="dxa"/>
            <w:tcBorders>
              <w:top w:val="single" w:color="000000" w:sz="4" w:space="0"/>
              <w:bottom w:val="single" w:color="000000" w:sz="4" w:space="0"/>
              <w:right w:val="single" w:color="000000" w:sz="4" w:space="0"/>
            </w:tcBorders>
          </w:tcPr>
          <w:p>
            <w:pPr>
              <w:pStyle w:val="18"/>
              <w:rPr>
                <w:rFonts w:ascii="宋体"/>
                <w:sz w:val="28"/>
              </w:rPr>
            </w:pPr>
          </w:p>
          <w:p>
            <w:pPr>
              <w:pStyle w:val="18"/>
              <w:spacing w:before="12"/>
              <w:rPr>
                <w:rFonts w:ascii="宋体"/>
                <w:sz w:val="28"/>
              </w:rPr>
            </w:pPr>
          </w:p>
          <w:p>
            <w:pPr>
              <w:pStyle w:val="18"/>
              <w:ind w:left="107" w:right="80"/>
              <w:jc w:val="center"/>
              <w:rPr>
                <w:rFonts w:ascii="黑体"/>
                <w:sz w:val="28"/>
              </w:rPr>
            </w:pPr>
            <w:r>
              <w:rPr>
                <w:rFonts w:ascii="黑体"/>
                <w:sz w:val="28"/>
              </w:rPr>
              <w:t>12</w:t>
            </w:r>
          </w:p>
        </w:tc>
        <w:tc>
          <w:tcPr>
            <w:tcW w:w="3969" w:type="dxa"/>
            <w:gridSpan w:val="3"/>
            <w:tcBorders>
              <w:top w:val="single" w:color="000000" w:sz="4" w:space="0"/>
              <w:left w:val="single" w:color="000000" w:sz="4" w:space="0"/>
              <w:bottom w:val="single" w:color="000000" w:sz="4" w:space="0"/>
              <w:right w:val="single" w:color="000000" w:sz="4" w:space="0"/>
            </w:tcBorders>
          </w:tcPr>
          <w:p>
            <w:pPr>
              <w:pStyle w:val="18"/>
              <w:spacing w:before="4" w:line="242" w:lineRule="auto"/>
              <w:ind w:left="116" w:right="62"/>
              <w:jc w:val="both"/>
              <w:rPr>
                <w:rFonts w:ascii="黑体" w:eastAsia="黑体"/>
                <w:sz w:val="24"/>
              </w:rPr>
            </w:pPr>
            <w:r>
              <w:rPr>
                <w:rFonts w:hint="eastAsia" w:ascii="黑体" w:eastAsia="黑体"/>
                <w:spacing w:val="-8"/>
                <w:sz w:val="24"/>
              </w:rPr>
              <w:t>13.4.3</w:t>
            </w:r>
            <w:r>
              <w:rPr>
                <w:rFonts w:hint="eastAsia" w:ascii="黑体" w:eastAsia="黑体"/>
                <w:spacing w:val="-38"/>
                <w:sz w:val="24"/>
              </w:rPr>
              <w:t xml:space="preserve"> 膨胀型</w:t>
            </w:r>
            <w:r>
              <w:rPr>
                <w:rFonts w:hint="eastAsia" w:ascii="黑体" w:eastAsia="黑体"/>
                <w:spacing w:val="-17"/>
                <w:sz w:val="24"/>
              </w:rPr>
              <w:t>（</w:t>
            </w:r>
            <w:r>
              <w:rPr>
                <w:rFonts w:hint="eastAsia" w:ascii="黑体" w:eastAsia="黑体"/>
                <w:spacing w:val="-23"/>
                <w:sz w:val="24"/>
              </w:rPr>
              <w:t>超薄型、薄涂型</w:t>
            </w:r>
            <w:r>
              <w:rPr>
                <w:rFonts w:hint="eastAsia" w:ascii="黑体" w:eastAsia="黑体"/>
                <w:spacing w:val="-51"/>
                <w:sz w:val="24"/>
              </w:rPr>
              <w:t>）</w:t>
            </w:r>
            <w:r>
              <w:rPr>
                <w:rFonts w:hint="eastAsia" w:ascii="黑体" w:eastAsia="黑体"/>
                <w:spacing w:val="-14"/>
                <w:sz w:val="24"/>
              </w:rPr>
              <w:t>防火</w:t>
            </w:r>
            <w:r>
              <w:rPr>
                <w:rFonts w:hint="eastAsia" w:ascii="黑体" w:eastAsia="黑体"/>
                <w:spacing w:val="-23"/>
                <w:sz w:val="24"/>
              </w:rPr>
              <w:t>涂料、厚涂型防火涂料的涂层厚度及隔</w:t>
            </w:r>
            <w:r>
              <w:rPr>
                <w:rFonts w:hint="eastAsia" w:ascii="黑体" w:eastAsia="黑体"/>
                <w:spacing w:val="-5"/>
                <w:sz w:val="24"/>
              </w:rPr>
              <w:t>热性能应满足国家现行标准有关耐火</w:t>
            </w:r>
            <w:r>
              <w:rPr>
                <w:rFonts w:hint="eastAsia" w:ascii="黑体" w:eastAsia="黑体"/>
                <w:spacing w:val="-20"/>
                <w:sz w:val="24"/>
              </w:rPr>
              <w:t>极限的要求，且不应小于-</w:t>
            </w:r>
            <w:r>
              <w:rPr>
                <w:rFonts w:hint="eastAsia" w:ascii="黑体" w:eastAsia="黑体"/>
                <w:spacing w:val="-9"/>
                <w:sz w:val="24"/>
              </w:rPr>
              <w:t>200um</w:t>
            </w:r>
            <w:r>
              <w:rPr>
                <w:rFonts w:hint="eastAsia" w:ascii="黑体" w:eastAsia="黑体"/>
                <w:spacing w:val="-22"/>
                <w:sz w:val="24"/>
              </w:rPr>
              <w:t>。当采</w:t>
            </w:r>
            <w:r>
              <w:rPr>
                <w:rFonts w:hint="eastAsia" w:ascii="黑体" w:eastAsia="黑体"/>
                <w:spacing w:val="-12"/>
                <w:sz w:val="24"/>
              </w:rPr>
              <w:t>用厚涂</w:t>
            </w:r>
            <w:r>
              <w:rPr>
                <w:rFonts w:hint="eastAsia" w:ascii="黑体" w:eastAsia="黑体"/>
                <w:spacing w:val="-10"/>
                <w:sz w:val="24"/>
              </w:rPr>
              <w:t>型</w:t>
            </w:r>
            <w:r>
              <w:rPr>
                <w:rFonts w:hint="eastAsia" w:ascii="黑体" w:eastAsia="黑体"/>
                <w:spacing w:val="-12"/>
                <w:sz w:val="24"/>
              </w:rPr>
              <w:t>防火涂料涂装时</w:t>
            </w:r>
            <w:r>
              <w:rPr>
                <w:rFonts w:hint="eastAsia" w:ascii="黑体" w:eastAsia="黑体"/>
                <w:spacing w:val="-7"/>
                <w:sz w:val="24"/>
              </w:rPr>
              <w:t>，80</w:t>
            </w:r>
            <w:r>
              <w:rPr>
                <w:rFonts w:hint="eastAsia" w:ascii="黑体" w:eastAsia="黑体"/>
                <w:spacing w:val="-119"/>
                <w:sz w:val="24"/>
              </w:rPr>
              <w:t xml:space="preserve"> </w:t>
            </w:r>
            <w:r>
              <w:rPr>
                <w:rFonts w:hint="eastAsia" w:ascii="黑体" w:eastAsia="黑体"/>
                <w:spacing w:val="-3"/>
                <w:sz w:val="24"/>
                <w:lang w:val="en-GB" w:bidi="ar-SA"/>
              </w:rPr>
              <w:drawing>
                <wp:inline distT="0" distB="0" distL="0" distR="0">
                  <wp:extent cx="69215" cy="10731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黑体" w:eastAsia="黑体"/>
                <w:spacing w:val="-12"/>
                <w:sz w:val="24"/>
              </w:rPr>
              <w:t>及以</w:t>
            </w:r>
            <w:r>
              <w:rPr>
                <w:rFonts w:hint="eastAsia" w:ascii="黑体" w:eastAsia="黑体"/>
                <w:spacing w:val="-15"/>
                <w:sz w:val="24"/>
              </w:rPr>
              <w:t>上</w:t>
            </w:r>
            <w:r>
              <w:rPr>
                <w:rFonts w:hint="eastAsia" w:ascii="黑体" w:eastAsia="黑体"/>
                <w:spacing w:val="-5"/>
                <w:sz w:val="24"/>
              </w:rPr>
              <w:t>涂层面积应满足国家现行标准有关耐</w:t>
            </w:r>
            <w:r>
              <w:rPr>
                <w:rFonts w:hint="eastAsia" w:ascii="黑体" w:eastAsia="黑体"/>
                <w:spacing w:val="-24"/>
                <w:sz w:val="24"/>
              </w:rPr>
              <w:t>火极限的要求，且最薄处厚度不应低于</w:t>
            </w:r>
            <w:r>
              <w:rPr>
                <w:rFonts w:hint="eastAsia" w:ascii="黑体" w:eastAsia="黑体"/>
                <w:spacing w:val="-17"/>
                <w:sz w:val="24"/>
              </w:rPr>
              <w:t>设计要求</w:t>
            </w:r>
            <w:r>
              <w:rPr>
                <w:rFonts w:hint="eastAsia" w:ascii="黑体" w:eastAsia="黑体"/>
                <w:spacing w:val="38"/>
                <w:sz w:val="24"/>
              </w:rPr>
              <w:t>的</w:t>
            </w:r>
            <w:r>
              <w:rPr>
                <w:rFonts w:hint="eastAsia" w:ascii="黑体" w:eastAsia="黑体"/>
                <w:spacing w:val="-4"/>
                <w:sz w:val="24"/>
              </w:rPr>
              <w:t>85</w:t>
            </w:r>
            <w:r>
              <w:rPr>
                <w:rFonts w:hint="eastAsia" w:ascii="黑体" w:eastAsia="黑体"/>
                <w:spacing w:val="-3"/>
                <w:sz w:val="24"/>
                <w:lang w:val="en-GB" w:bidi="ar-SA"/>
              </w:rPr>
              <w:drawing>
                <wp:inline distT="0" distB="0" distL="0" distR="0">
                  <wp:extent cx="69215" cy="10731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黑体" w:eastAsia="黑体"/>
                <w:sz w:val="24"/>
              </w:rPr>
              <w:t>。</w:t>
            </w:r>
          </w:p>
        </w:tc>
        <w:tc>
          <w:tcPr>
            <w:tcW w:w="1843"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9" w:hRule="atLeast"/>
        </w:trPr>
        <w:tc>
          <w:tcPr>
            <w:tcW w:w="4786" w:type="dxa"/>
            <w:gridSpan w:val="4"/>
            <w:tcBorders>
              <w:top w:val="single" w:color="000000" w:sz="4" w:space="0"/>
              <w:right w:val="single" w:color="000000" w:sz="4" w:space="0"/>
            </w:tcBorders>
          </w:tcPr>
          <w:p>
            <w:pPr>
              <w:pStyle w:val="18"/>
              <w:spacing w:before="134"/>
              <w:ind w:left="107"/>
              <w:rPr>
                <w:rFonts w:ascii="宋体" w:eastAsia="宋体"/>
                <w:sz w:val="28"/>
              </w:rPr>
            </w:pPr>
            <w:r>
              <w:rPr>
                <w:rFonts w:hint="eastAsia" w:ascii="宋体" w:eastAsia="宋体"/>
                <w:sz w:val="28"/>
              </w:rPr>
              <w:t>项目总工</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3760"/>
                <w:tab w:val="left" w:pos="4418"/>
              </w:tabs>
              <w:ind w:left="3103"/>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c>
          <w:tcPr>
            <w:tcW w:w="3736" w:type="dxa"/>
            <w:gridSpan w:val="3"/>
            <w:tcBorders>
              <w:top w:val="single" w:color="000000" w:sz="4" w:space="0"/>
              <w:left w:val="single" w:color="000000" w:sz="4" w:space="0"/>
            </w:tcBorders>
          </w:tcPr>
          <w:p>
            <w:pPr>
              <w:pStyle w:val="18"/>
              <w:spacing w:before="134"/>
              <w:ind w:left="117"/>
              <w:rPr>
                <w:rFonts w:ascii="宋体" w:eastAsia="宋体"/>
                <w:sz w:val="28"/>
              </w:rPr>
            </w:pPr>
            <w:r>
              <w:rPr>
                <w:rFonts w:hint="eastAsia" w:ascii="宋体" w:eastAsia="宋体"/>
                <w:sz w:val="28"/>
              </w:rPr>
              <w:t>项目总监</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2719"/>
                <w:tab w:val="left" w:pos="3379"/>
              </w:tabs>
              <w:ind w:left="2061"/>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r>
    </w:tbl>
    <w:p>
      <w:pPr>
        <w:rPr>
          <w:rFonts w:ascii="宋体" w:eastAsia="宋体"/>
          <w:sz w:val="28"/>
        </w:rPr>
        <w:sectPr>
          <w:footerReference r:id="rId9" w:type="default"/>
          <w:pgSz w:w="11910" w:h="16840"/>
          <w:pgMar w:top="1480" w:right="540" w:bottom="1400" w:left="540" w:header="0" w:footer="1212" w:gutter="0"/>
          <w:pgNumType w:start="30"/>
          <w:cols w:space="720" w:num="1"/>
        </w:sectPr>
      </w:pPr>
    </w:p>
    <w:p>
      <w:pPr>
        <w:pStyle w:val="5"/>
      </w:pPr>
      <w:r>
        <w:t>强制性条文执行记录表（台账）</w:t>
      </w:r>
    </w:p>
    <w:p>
      <w:pPr>
        <w:pStyle w:val="9"/>
        <w:spacing w:before="216"/>
        <w:ind w:left="6916"/>
        <w:rPr>
          <w:rFonts w:ascii="宋体" w:eastAsia="宋体"/>
        </w:rPr>
      </w:pPr>
      <w:r>
        <w:rPr>
          <w:rFonts w:hint="eastAsia" w:ascii="宋体" w:eastAsia="宋体"/>
        </w:rPr>
        <w:t>编号：006</w:t>
      </w:r>
    </w:p>
    <w:p>
      <w:pPr>
        <w:pStyle w:val="9"/>
        <w:spacing w:before="3" w:after="1"/>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7"/>
        <w:gridCol w:w="1313"/>
        <w:gridCol w:w="2130"/>
        <w:gridCol w:w="384"/>
        <w:gridCol w:w="1747"/>
        <w:gridCol w:w="238"/>
        <w:gridCol w:w="1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工程名称</w:t>
            </w:r>
          </w:p>
        </w:tc>
        <w:tc>
          <w:tcPr>
            <w:tcW w:w="6392" w:type="dxa"/>
            <w:gridSpan w:val="5"/>
            <w:tcBorders>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bottom w:val="single" w:color="000000" w:sz="4" w:space="0"/>
              <w:right w:val="single" w:color="000000" w:sz="4" w:space="0"/>
            </w:tcBorders>
          </w:tcPr>
          <w:p>
            <w:pPr>
              <w:pStyle w:val="18"/>
              <w:spacing w:before="132"/>
              <w:ind w:left="275"/>
              <w:rPr>
                <w:rFonts w:ascii="宋体" w:eastAsia="宋体"/>
                <w:sz w:val="28"/>
              </w:rPr>
            </w:pPr>
            <w:r>
              <w:rPr>
                <w:rFonts w:hint="eastAsia" w:ascii="宋体" w:eastAsia="宋体"/>
                <w:sz w:val="28"/>
              </w:rPr>
              <w:t>单位工程名称</w:t>
            </w:r>
          </w:p>
        </w:tc>
        <w:tc>
          <w:tcPr>
            <w:tcW w:w="213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85"/>
              <w:rPr>
                <w:rFonts w:ascii="宋体" w:eastAsia="宋体"/>
                <w:sz w:val="28"/>
              </w:rPr>
            </w:pPr>
            <w:r>
              <w:rPr>
                <w:rFonts w:hint="eastAsia" w:ascii="宋体" w:eastAsia="宋体"/>
                <w:sz w:val="28"/>
              </w:rPr>
              <w:t>分部工程名称</w:t>
            </w:r>
          </w:p>
        </w:tc>
        <w:tc>
          <w:tcPr>
            <w:tcW w:w="2131" w:type="dxa"/>
            <w:gridSpan w:val="2"/>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right w:val="single" w:color="000000" w:sz="4" w:space="0"/>
            </w:tcBorders>
          </w:tcPr>
          <w:p>
            <w:pPr>
              <w:pStyle w:val="18"/>
              <w:spacing w:before="132"/>
              <w:ind w:left="537"/>
              <w:rPr>
                <w:rFonts w:ascii="宋体" w:eastAsia="宋体"/>
                <w:sz w:val="28"/>
              </w:rPr>
            </w:pPr>
            <w:r>
              <w:rPr>
                <w:rFonts w:hint="eastAsia" w:ascii="宋体" w:eastAsia="宋体"/>
                <w:sz w:val="28"/>
              </w:rPr>
              <w:t>施工单位</w:t>
            </w:r>
          </w:p>
        </w:tc>
        <w:tc>
          <w:tcPr>
            <w:tcW w:w="2130" w:type="dxa"/>
            <w:tcBorders>
              <w:top w:val="single" w:color="000000" w:sz="4" w:space="0"/>
              <w:left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right w:val="single" w:color="000000" w:sz="4" w:space="0"/>
            </w:tcBorders>
          </w:tcPr>
          <w:p>
            <w:pPr>
              <w:pStyle w:val="18"/>
              <w:spacing w:before="132"/>
              <w:ind w:left="547"/>
              <w:rPr>
                <w:rFonts w:ascii="宋体" w:eastAsia="宋体"/>
                <w:sz w:val="28"/>
              </w:rPr>
            </w:pPr>
            <w:r>
              <w:rPr>
                <w:rFonts w:hint="eastAsia" w:ascii="宋体" w:eastAsia="宋体"/>
                <w:sz w:val="28"/>
              </w:rPr>
              <w:t>项目经理</w:t>
            </w:r>
          </w:p>
        </w:tc>
        <w:tc>
          <w:tcPr>
            <w:tcW w:w="2131" w:type="dxa"/>
            <w:gridSpan w:val="2"/>
            <w:tcBorders>
              <w:top w:val="single" w:color="000000" w:sz="4" w:space="0"/>
              <w:left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执行标准</w:t>
            </w:r>
          </w:p>
        </w:tc>
        <w:tc>
          <w:tcPr>
            <w:tcW w:w="6392" w:type="dxa"/>
            <w:gridSpan w:val="5"/>
            <w:tcBorders>
              <w:left w:val="single" w:color="000000" w:sz="4" w:space="0"/>
              <w:bottom w:val="single" w:color="000000" w:sz="4" w:space="0"/>
            </w:tcBorders>
          </w:tcPr>
          <w:p>
            <w:pPr>
              <w:pStyle w:val="18"/>
              <w:spacing w:before="133"/>
              <w:ind w:left="1235"/>
              <w:rPr>
                <w:rFonts w:ascii="黑体" w:eastAsia="黑体"/>
                <w:sz w:val="28"/>
              </w:rPr>
            </w:pPr>
            <w:r>
              <w:rPr>
                <w:rFonts w:hint="eastAsia" w:ascii="黑体" w:eastAsia="黑体"/>
                <w:sz w:val="28"/>
              </w:rPr>
              <w:t>《钢结构焊接规范》GB50661-2011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17" w:type="dxa"/>
            <w:tcBorders>
              <w:top w:val="single" w:color="000000" w:sz="4" w:space="0"/>
              <w:bottom w:val="single" w:color="000000" w:sz="4" w:space="0"/>
              <w:right w:val="single" w:color="000000" w:sz="4" w:space="0"/>
            </w:tcBorders>
          </w:tcPr>
          <w:p>
            <w:pPr>
              <w:pStyle w:val="18"/>
              <w:spacing w:before="132"/>
              <w:ind w:left="116" w:right="80"/>
              <w:jc w:val="center"/>
              <w:rPr>
                <w:rFonts w:ascii="宋体" w:eastAsia="宋体"/>
                <w:sz w:val="28"/>
              </w:rPr>
            </w:pPr>
            <w:r>
              <w:rPr>
                <w:rFonts w:hint="eastAsia" w:ascii="宋体" w:eastAsia="宋体"/>
                <w:sz w:val="28"/>
              </w:rPr>
              <w:t>序号</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132"/>
              <w:ind w:left="1002"/>
              <w:rPr>
                <w:rFonts w:ascii="宋体" w:eastAsia="宋体"/>
                <w:sz w:val="28"/>
              </w:rPr>
            </w:pPr>
            <w:r>
              <w:rPr>
                <w:rFonts w:hint="eastAsia" w:ascii="宋体" w:eastAsia="宋体"/>
                <w:sz w:val="28"/>
              </w:rPr>
              <w:t>强制性条文内容</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475"/>
              <w:rPr>
                <w:rFonts w:ascii="宋体" w:eastAsia="宋体"/>
                <w:sz w:val="28"/>
              </w:rPr>
            </w:pPr>
            <w:r>
              <w:rPr>
                <w:rFonts w:hint="eastAsia" w:ascii="宋体" w:eastAsia="宋体"/>
                <w:sz w:val="28"/>
              </w:rPr>
              <w:t>执行情况</w:t>
            </w:r>
          </w:p>
        </w:tc>
        <w:tc>
          <w:tcPr>
            <w:tcW w:w="1893" w:type="dxa"/>
            <w:tcBorders>
              <w:top w:val="single" w:color="000000" w:sz="4" w:space="0"/>
              <w:left w:val="single" w:color="000000" w:sz="4" w:space="0"/>
              <w:bottom w:val="single" w:color="000000" w:sz="4" w:space="0"/>
            </w:tcBorders>
          </w:tcPr>
          <w:p>
            <w:pPr>
              <w:pStyle w:val="18"/>
              <w:spacing w:before="132"/>
              <w:ind w:left="429"/>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2" w:hRule="atLeast"/>
        </w:trPr>
        <w:tc>
          <w:tcPr>
            <w:tcW w:w="817" w:type="dxa"/>
            <w:tcBorders>
              <w:top w:val="single" w:color="000000" w:sz="4" w:space="0"/>
              <w:bottom w:val="single" w:color="000000" w:sz="4" w:space="0"/>
              <w:right w:val="single" w:color="000000" w:sz="4" w:space="0"/>
            </w:tcBorders>
          </w:tcPr>
          <w:p>
            <w:pPr>
              <w:pStyle w:val="18"/>
              <w:rPr>
                <w:rFonts w:ascii="宋体"/>
                <w:sz w:val="28"/>
              </w:rPr>
            </w:pPr>
          </w:p>
          <w:p>
            <w:pPr>
              <w:pStyle w:val="18"/>
              <w:spacing w:before="12"/>
              <w:rPr>
                <w:rFonts w:ascii="宋体"/>
                <w:sz w:val="28"/>
              </w:rPr>
            </w:pPr>
          </w:p>
          <w:p>
            <w:pPr>
              <w:pStyle w:val="18"/>
              <w:ind w:left="29"/>
              <w:jc w:val="center"/>
              <w:rPr>
                <w:rFonts w:ascii="黑体"/>
                <w:sz w:val="28"/>
              </w:rPr>
            </w:pPr>
            <w:r>
              <w:rPr>
                <w:rFonts w:ascii="黑体"/>
                <w:sz w:val="28"/>
              </w:rPr>
              <w:t>1</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62"/>
              <w:jc w:val="both"/>
              <w:rPr>
                <w:rFonts w:ascii="黑体" w:eastAsia="黑体"/>
                <w:sz w:val="24"/>
              </w:rPr>
            </w:pPr>
            <w:r>
              <w:rPr>
                <w:rFonts w:hint="eastAsia" w:ascii="黑体" w:eastAsia="黑体"/>
                <w:spacing w:val="-7"/>
                <w:sz w:val="24"/>
              </w:rPr>
              <w:t>4.0.1</w:t>
            </w:r>
            <w:r>
              <w:rPr>
                <w:rFonts w:hint="eastAsia" w:ascii="黑体" w:eastAsia="黑体"/>
                <w:spacing w:val="-15"/>
                <w:sz w:val="24"/>
              </w:rPr>
              <w:t xml:space="preserve"> 钢结构焊接工程用钢材及焊接材料应符合设计文件的要求，并应具有钢厂和焊接材料厂出具的产品质量保证书或检验报告，其化学成分、力学性能和其他质量要求应符合国家现</w:t>
            </w:r>
          </w:p>
          <w:p>
            <w:pPr>
              <w:pStyle w:val="18"/>
              <w:spacing w:before="7" w:line="290" w:lineRule="exact"/>
              <w:ind w:left="116"/>
              <w:rPr>
                <w:rFonts w:ascii="黑体" w:eastAsia="黑体"/>
                <w:sz w:val="24"/>
              </w:rPr>
            </w:pPr>
            <w:r>
              <w:rPr>
                <w:rFonts w:hint="eastAsia" w:ascii="黑体" w:eastAsia="黑体"/>
                <w:sz w:val="24"/>
              </w:rPr>
              <w:t>行有关标准的规定。</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817" w:type="dxa"/>
            <w:tcBorders>
              <w:top w:val="single" w:color="000000" w:sz="4" w:space="0"/>
              <w:bottom w:val="single" w:color="000000" w:sz="4" w:space="0"/>
              <w:right w:val="single" w:color="000000" w:sz="4" w:space="0"/>
            </w:tcBorders>
          </w:tcPr>
          <w:p>
            <w:pPr>
              <w:pStyle w:val="18"/>
              <w:spacing w:before="132"/>
              <w:ind w:left="29"/>
              <w:jc w:val="center"/>
              <w:rPr>
                <w:rFonts w:ascii="黑体"/>
                <w:sz w:val="28"/>
              </w:rPr>
            </w:pPr>
            <w:r>
              <w:rPr>
                <w:rFonts w:ascii="黑体"/>
                <w:sz w:val="28"/>
              </w:rPr>
              <w:t>2</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4"/>
              <w:ind w:left="116"/>
              <w:rPr>
                <w:rFonts w:ascii="黑体" w:eastAsia="黑体"/>
                <w:sz w:val="24"/>
              </w:rPr>
            </w:pPr>
            <w:r>
              <w:rPr>
                <w:rFonts w:hint="eastAsia" w:ascii="黑体" w:eastAsia="黑体"/>
                <w:spacing w:val="-7"/>
                <w:sz w:val="24"/>
              </w:rPr>
              <w:t>5.7.1</w:t>
            </w:r>
            <w:r>
              <w:rPr>
                <w:rFonts w:hint="eastAsia" w:ascii="黑体" w:eastAsia="黑体"/>
                <w:spacing w:val="-14"/>
                <w:sz w:val="24"/>
              </w:rPr>
              <w:t xml:space="preserve"> 承受动载需经疲劳验算时，严</w:t>
            </w:r>
          </w:p>
          <w:p>
            <w:pPr>
              <w:pStyle w:val="18"/>
              <w:spacing w:before="2" w:line="310" w:lineRule="atLeast"/>
              <w:ind w:left="116" w:right="64"/>
              <w:rPr>
                <w:rFonts w:ascii="黑体" w:eastAsia="黑体"/>
                <w:sz w:val="24"/>
              </w:rPr>
            </w:pPr>
            <w:r>
              <w:rPr>
                <w:rFonts w:hint="eastAsia" w:ascii="黑体" w:eastAsia="黑体"/>
                <w:spacing w:val="-15"/>
                <w:sz w:val="24"/>
              </w:rPr>
              <w:t>禁使用塞焊、槽焊、电渣焊和气电立</w:t>
            </w:r>
            <w:r>
              <w:rPr>
                <w:rFonts w:hint="eastAsia" w:ascii="黑体" w:eastAsia="黑体"/>
                <w:spacing w:val="-13"/>
                <w:sz w:val="24"/>
              </w:rPr>
              <w:t>焊接头。</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6" w:hRule="atLeast"/>
        </w:trPr>
        <w:tc>
          <w:tcPr>
            <w:tcW w:w="817" w:type="dxa"/>
            <w:tcBorders>
              <w:top w:val="single" w:color="000000" w:sz="4" w:space="0"/>
              <w:bottom w:val="single" w:color="000000" w:sz="4" w:space="0"/>
              <w:right w:val="single" w:color="000000" w:sz="4" w:space="0"/>
            </w:tcBorders>
          </w:tcPr>
          <w:p>
            <w:pPr>
              <w:pStyle w:val="18"/>
              <w:rPr>
                <w:rFonts w:ascii="宋体"/>
                <w:sz w:val="28"/>
              </w:rPr>
            </w:pPr>
          </w:p>
          <w:p>
            <w:pPr>
              <w:pStyle w:val="18"/>
              <w:spacing w:before="2"/>
              <w:rPr>
                <w:rFonts w:ascii="宋体"/>
                <w:sz w:val="31"/>
              </w:rPr>
            </w:pPr>
          </w:p>
          <w:p>
            <w:pPr>
              <w:pStyle w:val="18"/>
              <w:ind w:left="29"/>
              <w:jc w:val="center"/>
              <w:rPr>
                <w:rFonts w:ascii="黑体"/>
                <w:sz w:val="28"/>
              </w:rPr>
            </w:pPr>
            <w:r>
              <w:rPr>
                <w:rFonts w:ascii="黑体"/>
                <w:sz w:val="28"/>
              </w:rPr>
              <w:t>3</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3" w:line="242" w:lineRule="auto"/>
              <w:ind w:left="116" w:right="62"/>
              <w:jc w:val="both"/>
              <w:rPr>
                <w:rFonts w:ascii="黑体" w:eastAsia="黑体"/>
                <w:sz w:val="24"/>
              </w:rPr>
            </w:pPr>
            <w:r>
              <w:rPr>
                <w:rFonts w:hint="eastAsia" w:ascii="黑体" w:eastAsia="黑体"/>
                <w:spacing w:val="-7"/>
                <w:sz w:val="24"/>
              </w:rPr>
              <w:t>6.1.1</w:t>
            </w:r>
            <w:r>
              <w:rPr>
                <w:rFonts w:hint="eastAsia" w:ascii="黑体" w:eastAsia="黑体"/>
                <w:spacing w:val="-9"/>
                <w:sz w:val="24"/>
              </w:rPr>
              <w:t xml:space="preserve"> 除符合本规范第</w:t>
            </w:r>
            <w:r>
              <w:rPr>
                <w:rFonts w:hint="eastAsia" w:ascii="黑体" w:eastAsia="黑体"/>
                <w:spacing w:val="-5"/>
                <w:sz w:val="24"/>
              </w:rPr>
              <w:t>6.6</w:t>
            </w:r>
            <w:r>
              <w:rPr>
                <w:rFonts w:hint="eastAsia" w:ascii="黑体" w:eastAsia="黑体"/>
                <w:spacing w:val="-25"/>
                <w:sz w:val="24"/>
              </w:rPr>
              <w:t xml:space="preserve"> 节规定的</w:t>
            </w:r>
            <w:r>
              <w:rPr>
                <w:rFonts w:hint="eastAsia" w:ascii="黑体" w:eastAsia="黑体"/>
                <w:spacing w:val="-15"/>
                <w:sz w:val="24"/>
              </w:rPr>
              <w:t>免予评定条件外，施工单位首次采用的钢材、焊接材料、焊接方法、接头形式、焊接位置、焊后热处理制度以及焊接工艺参数、预热和后热措施等各种参数的组合条件，应在钢结构构件制作及安装施工之前进行焊接工艺</w:t>
            </w:r>
          </w:p>
          <w:p>
            <w:pPr>
              <w:pStyle w:val="18"/>
              <w:spacing w:before="10" w:line="288" w:lineRule="exact"/>
              <w:ind w:left="116"/>
              <w:rPr>
                <w:rFonts w:ascii="黑体" w:eastAsia="黑体"/>
                <w:sz w:val="24"/>
              </w:rPr>
            </w:pPr>
            <w:r>
              <w:rPr>
                <w:rFonts w:hint="eastAsia" w:ascii="黑体" w:eastAsia="黑体"/>
                <w:sz w:val="24"/>
              </w:rPr>
              <w:t>评定。</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9" w:hRule="atLeast"/>
        </w:trPr>
        <w:tc>
          <w:tcPr>
            <w:tcW w:w="4644" w:type="dxa"/>
            <w:gridSpan w:val="4"/>
            <w:tcBorders>
              <w:top w:val="single" w:color="000000" w:sz="4" w:space="0"/>
              <w:right w:val="single" w:color="000000" w:sz="4" w:space="0"/>
            </w:tcBorders>
          </w:tcPr>
          <w:p>
            <w:pPr>
              <w:pStyle w:val="18"/>
              <w:spacing w:before="133"/>
              <w:ind w:left="107"/>
              <w:rPr>
                <w:rFonts w:ascii="宋体" w:eastAsia="宋体"/>
                <w:sz w:val="28"/>
              </w:rPr>
            </w:pPr>
            <w:r>
              <w:rPr>
                <w:rFonts w:hint="eastAsia" w:ascii="宋体" w:eastAsia="宋体"/>
                <w:sz w:val="28"/>
              </w:rPr>
              <w:t>项目总工</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3619"/>
                <w:tab w:val="left" w:pos="4276"/>
              </w:tabs>
              <w:spacing w:before="1"/>
              <w:ind w:left="2959"/>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c>
          <w:tcPr>
            <w:tcW w:w="3878" w:type="dxa"/>
            <w:gridSpan w:val="3"/>
            <w:tcBorders>
              <w:top w:val="single" w:color="000000" w:sz="4" w:space="0"/>
              <w:left w:val="single" w:color="000000" w:sz="4" w:space="0"/>
            </w:tcBorders>
          </w:tcPr>
          <w:p>
            <w:pPr>
              <w:pStyle w:val="18"/>
              <w:spacing w:before="133"/>
              <w:ind w:left="117"/>
              <w:rPr>
                <w:rFonts w:ascii="宋体" w:eastAsia="宋体"/>
                <w:sz w:val="28"/>
              </w:rPr>
            </w:pPr>
            <w:r>
              <w:rPr>
                <w:rFonts w:hint="eastAsia" w:ascii="宋体" w:eastAsia="宋体"/>
                <w:sz w:val="28"/>
              </w:rPr>
              <w:t>项目总监</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2861"/>
                <w:tab w:val="left" w:pos="3521"/>
              </w:tabs>
              <w:spacing w:before="1"/>
              <w:ind w:left="2203"/>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r>
    </w:tbl>
    <w:p>
      <w:pPr>
        <w:rPr>
          <w:rFonts w:ascii="宋体" w:eastAsia="宋体"/>
          <w:sz w:val="28"/>
        </w:rPr>
        <w:sectPr>
          <w:pgSz w:w="11910" w:h="16840"/>
          <w:pgMar w:top="1480" w:right="540" w:bottom="1400" w:left="540" w:header="0" w:footer="1212" w:gutter="0"/>
          <w:cols w:space="720" w:num="1"/>
        </w:sectPr>
      </w:pPr>
    </w:p>
    <w:p>
      <w:pPr>
        <w:pStyle w:val="5"/>
      </w:pPr>
      <w:r>
        <w:t>强制性条文执行记录表（台账）</w:t>
      </w:r>
    </w:p>
    <w:p>
      <w:pPr>
        <w:pStyle w:val="9"/>
        <w:spacing w:before="216"/>
        <w:ind w:left="6916"/>
        <w:rPr>
          <w:rFonts w:ascii="宋体" w:eastAsia="宋体"/>
        </w:rPr>
      </w:pPr>
      <w:r>
        <w:rPr>
          <w:rFonts w:hint="eastAsia" w:ascii="宋体" w:eastAsia="宋体"/>
        </w:rPr>
        <w:t>编号：007</w:t>
      </w:r>
    </w:p>
    <w:p>
      <w:pPr>
        <w:pStyle w:val="9"/>
        <w:spacing w:before="3" w:after="1"/>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7"/>
        <w:gridCol w:w="484"/>
        <w:gridCol w:w="591"/>
        <w:gridCol w:w="236"/>
        <w:gridCol w:w="421"/>
        <w:gridCol w:w="1707"/>
        <w:gridCol w:w="383"/>
        <w:gridCol w:w="1366"/>
        <w:gridCol w:w="378"/>
        <w:gridCol w:w="236"/>
        <w:gridCol w:w="696"/>
        <w:gridCol w:w="119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28" w:type="dxa"/>
            <w:gridSpan w:val="4"/>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工程名称</w:t>
            </w:r>
          </w:p>
        </w:tc>
        <w:tc>
          <w:tcPr>
            <w:tcW w:w="6381" w:type="dxa"/>
            <w:gridSpan w:val="8"/>
            <w:tcBorders>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28" w:type="dxa"/>
            <w:gridSpan w:val="4"/>
            <w:tcBorders>
              <w:top w:val="single" w:color="000000" w:sz="4" w:space="0"/>
              <w:bottom w:val="single" w:color="000000" w:sz="4" w:space="0"/>
              <w:right w:val="single" w:color="000000" w:sz="4" w:space="0"/>
            </w:tcBorders>
          </w:tcPr>
          <w:p>
            <w:pPr>
              <w:pStyle w:val="18"/>
              <w:spacing w:before="132"/>
              <w:ind w:left="275"/>
              <w:rPr>
                <w:rFonts w:ascii="宋体" w:eastAsia="宋体"/>
                <w:sz w:val="28"/>
              </w:rPr>
            </w:pPr>
            <w:r>
              <w:rPr>
                <w:rFonts w:hint="eastAsia" w:ascii="宋体" w:eastAsia="宋体"/>
                <w:sz w:val="28"/>
              </w:rPr>
              <w:t>单位工程名称</w:t>
            </w:r>
          </w:p>
        </w:tc>
        <w:tc>
          <w:tcPr>
            <w:tcW w:w="2128"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127" w:type="dxa"/>
            <w:gridSpan w:val="3"/>
            <w:tcBorders>
              <w:top w:val="single" w:color="000000" w:sz="4" w:space="0"/>
              <w:left w:val="single" w:color="000000" w:sz="4" w:space="0"/>
              <w:bottom w:val="single" w:color="000000" w:sz="4" w:space="0"/>
              <w:right w:val="single" w:color="000000" w:sz="4" w:space="0"/>
            </w:tcBorders>
          </w:tcPr>
          <w:p>
            <w:pPr>
              <w:pStyle w:val="18"/>
              <w:spacing w:before="132"/>
              <w:ind w:left="289"/>
              <w:rPr>
                <w:rFonts w:ascii="宋体" w:eastAsia="宋体"/>
                <w:sz w:val="28"/>
              </w:rPr>
            </w:pPr>
            <w:r>
              <w:rPr>
                <w:rFonts w:hint="eastAsia" w:ascii="宋体" w:eastAsia="宋体"/>
                <w:sz w:val="28"/>
              </w:rPr>
              <w:t>分部工程名称</w:t>
            </w:r>
          </w:p>
        </w:tc>
        <w:tc>
          <w:tcPr>
            <w:tcW w:w="2126" w:type="dxa"/>
            <w:gridSpan w:val="3"/>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28" w:type="dxa"/>
            <w:gridSpan w:val="4"/>
            <w:tcBorders>
              <w:top w:val="single" w:color="000000" w:sz="4" w:space="0"/>
              <w:right w:val="single" w:color="000000" w:sz="4" w:space="0"/>
            </w:tcBorders>
          </w:tcPr>
          <w:p>
            <w:pPr>
              <w:pStyle w:val="18"/>
              <w:spacing w:before="132"/>
              <w:ind w:left="537"/>
              <w:rPr>
                <w:rFonts w:ascii="宋体" w:eastAsia="宋体"/>
                <w:sz w:val="28"/>
              </w:rPr>
            </w:pPr>
            <w:r>
              <w:rPr>
                <w:rFonts w:hint="eastAsia" w:ascii="宋体" w:eastAsia="宋体"/>
                <w:sz w:val="28"/>
              </w:rPr>
              <w:t>施工单位</w:t>
            </w:r>
          </w:p>
        </w:tc>
        <w:tc>
          <w:tcPr>
            <w:tcW w:w="2128" w:type="dxa"/>
            <w:gridSpan w:val="2"/>
            <w:tcBorders>
              <w:top w:val="single" w:color="000000" w:sz="4" w:space="0"/>
              <w:left w:val="single" w:color="000000" w:sz="4" w:space="0"/>
              <w:right w:val="single" w:color="000000" w:sz="4" w:space="0"/>
            </w:tcBorders>
          </w:tcPr>
          <w:p>
            <w:pPr>
              <w:pStyle w:val="18"/>
              <w:rPr>
                <w:rFonts w:ascii="Times New Roman"/>
                <w:sz w:val="24"/>
              </w:rPr>
            </w:pPr>
          </w:p>
        </w:tc>
        <w:tc>
          <w:tcPr>
            <w:tcW w:w="2127" w:type="dxa"/>
            <w:gridSpan w:val="3"/>
            <w:tcBorders>
              <w:top w:val="single" w:color="000000" w:sz="4" w:space="0"/>
              <w:left w:val="single" w:color="000000" w:sz="4" w:space="0"/>
              <w:right w:val="single" w:color="000000" w:sz="4" w:space="0"/>
            </w:tcBorders>
          </w:tcPr>
          <w:p>
            <w:pPr>
              <w:pStyle w:val="18"/>
              <w:spacing w:before="132"/>
              <w:ind w:left="551"/>
              <w:rPr>
                <w:rFonts w:ascii="宋体" w:eastAsia="宋体"/>
                <w:sz w:val="28"/>
              </w:rPr>
            </w:pPr>
            <w:r>
              <w:rPr>
                <w:rFonts w:hint="eastAsia" w:ascii="宋体" w:eastAsia="宋体"/>
                <w:sz w:val="28"/>
              </w:rPr>
              <w:t>项目经理</w:t>
            </w:r>
          </w:p>
        </w:tc>
        <w:tc>
          <w:tcPr>
            <w:tcW w:w="2126" w:type="dxa"/>
            <w:gridSpan w:val="3"/>
            <w:tcBorders>
              <w:top w:val="single" w:color="000000" w:sz="4" w:space="0"/>
              <w:left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28" w:type="dxa"/>
            <w:gridSpan w:val="4"/>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执行标准</w:t>
            </w:r>
          </w:p>
        </w:tc>
        <w:tc>
          <w:tcPr>
            <w:tcW w:w="6381" w:type="dxa"/>
            <w:gridSpan w:val="8"/>
            <w:tcBorders>
              <w:left w:val="single" w:color="000000" w:sz="4" w:space="0"/>
              <w:bottom w:val="single" w:color="000000" w:sz="4" w:space="0"/>
            </w:tcBorders>
          </w:tcPr>
          <w:p>
            <w:pPr>
              <w:pStyle w:val="18"/>
              <w:spacing w:before="133"/>
              <w:ind w:left="1237"/>
              <w:rPr>
                <w:rFonts w:ascii="黑体" w:eastAsia="黑体"/>
                <w:sz w:val="28"/>
              </w:rPr>
            </w:pPr>
            <w:r>
              <w:rPr>
                <w:rFonts w:hint="eastAsia" w:ascii="黑体" w:eastAsia="黑体"/>
                <w:sz w:val="28"/>
              </w:rPr>
              <w:t>《钢结构焊接规范》GB50661-2011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17" w:type="dxa"/>
            <w:tcBorders>
              <w:top w:val="single" w:color="000000" w:sz="4" w:space="0"/>
              <w:bottom w:val="single" w:color="000000" w:sz="4" w:space="0"/>
              <w:right w:val="single" w:color="000000" w:sz="4" w:space="0"/>
            </w:tcBorders>
          </w:tcPr>
          <w:p>
            <w:pPr>
              <w:pStyle w:val="18"/>
              <w:spacing w:before="132"/>
              <w:ind w:left="116" w:right="80"/>
              <w:jc w:val="center"/>
              <w:rPr>
                <w:rFonts w:ascii="宋体" w:eastAsia="宋体"/>
                <w:sz w:val="28"/>
              </w:rPr>
            </w:pPr>
            <w:r>
              <w:rPr>
                <w:rFonts w:hint="eastAsia" w:ascii="宋体" w:eastAsia="宋体"/>
                <w:sz w:val="28"/>
              </w:rPr>
              <w:t>序号</w:t>
            </w:r>
          </w:p>
        </w:tc>
        <w:tc>
          <w:tcPr>
            <w:tcW w:w="3822" w:type="dxa"/>
            <w:gridSpan w:val="6"/>
            <w:tcBorders>
              <w:top w:val="single" w:color="000000" w:sz="4" w:space="0"/>
              <w:left w:val="single" w:color="000000" w:sz="4" w:space="0"/>
              <w:bottom w:val="single" w:color="000000" w:sz="4" w:space="0"/>
              <w:right w:val="single" w:color="000000" w:sz="4" w:space="0"/>
            </w:tcBorders>
          </w:tcPr>
          <w:p>
            <w:pPr>
              <w:pStyle w:val="18"/>
              <w:spacing w:before="132"/>
              <w:ind w:left="1002"/>
              <w:rPr>
                <w:rFonts w:ascii="宋体" w:eastAsia="宋体"/>
                <w:sz w:val="28"/>
              </w:rPr>
            </w:pPr>
            <w:r>
              <w:rPr>
                <w:rFonts w:hint="eastAsia" w:ascii="宋体" w:eastAsia="宋体"/>
                <w:sz w:val="28"/>
              </w:rPr>
              <w:t>强制性条文内容</w:t>
            </w:r>
          </w:p>
        </w:tc>
        <w:tc>
          <w:tcPr>
            <w:tcW w:w="1980" w:type="dxa"/>
            <w:gridSpan w:val="3"/>
            <w:tcBorders>
              <w:top w:val="single" w:color="000000" w:sz="4" w:space="0"/>
              <w:left w:val="single" w:color="000000" w:sz="4" w:space="0"/>
              <w:bottom w:val="single" w:color="000000" w:sz="4" w:space="0"/>
              <w:right w:val="single" w:color="000000" w:sz="4" w:space="0"/>
            </w:tcBorders>
          </w:tcPr>
          <w:p>
            <w:pPr>
              <w:pStyle w:val="18"/>
              <w:spacing w:before="132"/>
              <w:ind w:left="480"/>
              <w:rPr>
                <w:rFonts w:ascii="宋体" w:eastAsia="宋体"/>
                <w:sz w:val="28"/>
              </w:rPr>
            </w:pPr>
            <w:r>
              <w:rPr>
                <w:rFonts w:hint="eastAsia" w:ascii="宋体" w:eastAsia="宋体"/>
                <w:sz w:val="28"/>
              </w:rPr>
              <w:t>执行情况</w:t>
            </w:r>
          </w:p>
        </w:tc>
        <w:tc>
          <w:tcPr>
            <w:tcW w:w="1890" w:type="dxa"/>
            <w:gridSpan w:val="2"/>
            <w:tcBorders>
              <w:top w:val="single" w:color="000000" w:sz="4" w:space="0"/>
              <w:left w:val="single" w:color="000000" w:sz="4" w:space="0"/>
              <w:bottom w:val="single" w:color="000000" w:sz="4" w:space="0"/>
            </w:tcBorders>
          </w:tcPr>
          <w:p>
            <w:pPr>
              <w:pStyle w:val="18"/>
              <w:spacing w:before="132"/>
              <w:ind w:left="439"/>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52" w:hRule="atLeast"/>
        </w:trPr>
        <w:tc>
          <w:tcPr>
            <w:tcW w:w="817" w:type="dxa"/>
            <w:tcBorders>
              <w:top w:val="single" w:color="000000" w:sz="4" w:space="0"/>
              <w:bottom w:val="single" w:color="000000" w:sz="4" w:space="0"/>
              <w:right w:val="single" w:color="000000" w:sz="4" w:space="0"/>
            </w:tcBorders>
          </w:tcPr>
          <w:p>
            <w:pPr>
              <w:pStyle w:val="18"/>
              <w:rPr>
                <w:rFonts w:ascii="宋体"/>
                <w:sz w:val="28"/>
              </w:rPr>
            </w:pPr>
          </w:p>
          <w:p>
            <w:pPr>
              <w:pStyle w:val="18"/>
              <w:rPr>
                <w:rFonts w:ascii="宋体"/>
                <w:sz w:val="28"/>
              </w:rPr>
            </w:pPr>
          </w:p>
          <w:p>
            <w:pPr>
              <w:pStyle w:val="18"/>
              <w:rPr>
                <w:rFonts w:ascii="宋体"/>
                <w:sz w:val="28"/>
              </w:rPr>
            </w:pPr>
          </w:p>
          <w:p>
            <w:pPr>
              <w:pStyle w:val="18"/>
              <w:rPr>
                <w:rFonts w:ascii="宋体"/>
                <w:sz w:val="28"/>
              </w:rPr>
            </w:pPr>
          </w:p>
          <w:p>
            <w:pPr>
              <w:pStyle w:val="18"/>
              <w:rPr>
                <w:rFonts w:ascii="宋体"/>
                <w:sz w:val="28"/>
              </w:rPr>
            </w:pPr>
          </w:p>
          <w:p>
            <w:pPr>
              <w:pStyle w:val="18"/>
              <w:rPr>
                <w:rFonts w:ascii="宋体"/>
                <w:sz w:val="28"/>
              </w:rPr>
            </w:pPr>
          </w:p>
          <w:p>
            <w:pPr>
              <w:pStyle w:val="18"/>
              <w:rPr>
                <w:rFonts w:ascii="宋体"/>
                <w:sz w:val="28"/>
              </w:rPr>
            </w:pPr>
          </w:p>
          <w:p>
            <w:pPr>
              <w:pStyle w:val="18"/>
              <w:rPr>
                <w:rFonts w:ascii="宋体"/>
                <w:sz w:val="28"/>
              </w:rPr>
            </w:pPr>
          </w:p>
          <w:p>
            <w:pPr>
              <w:pStyle w:val="18"/>
              <w:spacing w:before="4"/>
              <w:rPr>
                <w:rFonts w:ascii="宋体"/>
                <w:sz w:val="31"/>
              </w:rPr>
            </w:pPr>
          </w:p>
          <w:p>
            <w:pPr>
              <w:pStyle w:val="18"/>
              <w:ind w:left="29"/>
              <w:jc w:val="center"/>
              <w:rPr>
                <w:rFonts w:ascii="黑体"/>
                <w:sz w:val="28"/>
              </w:rPr>
            </w:pPr>
            <w:r>
              <w:rPr>
                <w:rFonts w:ascii="黑体"/>
                <w:sz w:val="28"/>
              </w:rPr>
              <w:t>4</w:t>
            </w:r>
          </w:p>
        </w:tc>
        <w:tc>
          <w:tcPr>
            <w:tcW w:w="3822" w:type="dxa"/>
            <w:gridSpan w:val="6"/>
            <w:tcBorders>
              <w:top w:val="single" w:color="000000" w:sz="4" w:space="0"/>
              <w:left w:val="single" w:color="000000" w:sz="4" w:space="0"/>
              <w:bottom w:val="single" w:color="000000" w:sz="4" w:space="0"/>
              <w:right w:val="single" w:color="000000" w:sz="4" w:space="0"/>
            </w:tcBorders>
          </w:tcPr>
          <w:p>
            <w:pPr>
              <w:pStyle w:val="18"/>
              <w:numPr>
                <w:ilvl w:val="2"/>
                <w:numId w:val="5"/>
              </w:numPr>
              <w:tabs>
                <w:tab w:val="left" w:pos="792"/>
              </w:tabs>
              <w:spacing w:before="2" w:line="242" w:lineRule="auto"/>
              <w:ind w:left="116" w:right="57" w:firstLine="0"/>
              <w:jc w:val="both"/>
              <w:rPr>
                <w:rFonts w:ascii="黑体" w:eastAsia="黑体"/>
                <w:sz w:val="24"/>
              </w:rPr>
            </w:pPr>
            <w:r>
              <w:rPr>
                <w:rFonts w:hint="eastAsia" w:ascii="黑体" w:eastAsia="黑体"/>
                <w:spacing w:val="-15"/>
                <w:sz w:val="24"/>
              </w:rPr>
              <w:t>抽样检验应按下列规定进行结</w:t>
            </w:r>
            <w:r>
              <w:rPr>
                <w:rFonts w:hint="eastAsia" w:ascii="黑体" w:eastAsia="黑体"/>
                <w:spacing w:val="-13"/>
                <w:sz w:val="24"/>
              </w:rPr>
              <w:t>果判定：</w:t>
            </w:r>
          </w:p>
          <w:p>
            <w:pPr>
              <w:pStyle w:val="18"/>
              <w:numPr>
                <w:ilvl w:val="3"/>
                <w:numId w:val="5"/>
              </w:numPr>
              <w:tabs>
                <w:tab w:val="left" w:pos="821"/>
              </w:tabs>
              <w:spacing w:before="3"/>
              <w:ind w:hanging="225"/>
              <w:jc w:val="both"/>
              <w:rPr>
                <w:rFonts w:ascii="黑体" w:eastAsia="黑体"/>
                <w:sz w:val="24"/>
              </w:rPr>
            </w:pPr>
            <w:r>
              <w:rPr>
                <w:rFonts w:hint="eastAsia" w:ascii="黑体" w:eastAsia="黑体"/>
                <w:spacing w:val="-16"/>
                <w:sz w:val="24"/>
              </w:rPr>
              <w:t>抽样检验的焊缝数不合格率小</w:t>
            </w:r>
          </w:p>
          <w:p>
            <w:pPr>
              <w:pStyle w:val="18"/>
              <w:spacing w:before="4"/>
              <w:ind w:left="116"/>
              <w:jc w:val="both"/>
              <w:rPr>
                <w:rFonts w:ascii="黑体" w:eastAsia="黑体"/>
                <w:sz w:val="24"/>
              </w:rPr>
            </w:pPr>
            <w:r>
              <w:rPr>
                <w:rFonts w:hint="eastAsia" w:ascii="黑体" w:eastAsia="黑体"/>
                <w:spacing w:val="38"/>
                <w:sz w:val="24"/>
              </w:rPr>
              <w:t>于</w:t>
            </w:r>
            <w:r>
              <w:rPr>
                <w:rFonts w:hint="eastAsia" w:ascii="黑体" w:eastAsia="黑体"/>
                <w:sz w:val="24"/>
              </w:rPr>
              <w:t>2</w:t>
            </w:r>
            <w:r>
              <w:rPr>
                <w:rFonts w:hint="eastAsia" w:ascii="黑体" w:eastAsia="黑体"/>
                <w:sz w:val="24"/>
                <w:lang w:val="en-GB" w:bidi="ar-SA"/>
              </w:rPr>
              <w:drawing>
                <wp:inline distT="0" distB="0" distL="0" distR="0">
                  <wp:extent cx="69215" cy="10731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黑体" w:eastAsia="黑体"/>
                <w:spacing w:val="-17"/>
                <w:sz w:val="24"/>
              </w:rPr>
              <w:t>时，该批验收合格</w:t>
            </w:r>
            <w:r>
              <w:rPr>
                <w:rFonts w:hint="eastAsia" w:ascii="黑体" w:eastAsia="黑体"/>
                <w:sz w:val="24"/>
              </w:rPr>
              <w:t>；</w:t>
            </w:r>
          </w:p>
          <w:p>
            <w:pPr>
              <w:pStyle w:val="18"/>
              <w:numPr>
                <w:ilvl w:val="3"/>
                <w:numId w:val="5"/>
              </w:numPr>
              <w:tabs>
                <w:tab w:val="left" w:pos="821"/>
              </w:tabs>
              <w:spacing w:before="5"/>
              <w:ind w:hanging="225"/>
              <w:jc w:val="both"/>
              <w:rPr>
                <w:rFonts w:ascii="黑体" w:eastAsia="黑体"/>
                <w:sz w:val="24"/>
              </w:rPr>
            </w:pPr>
            <w:r>
              <w:rPr>
                <w:rFonts w:hint="eastAsia" w:ascii="黑体" w:eastAsia="黑体"/>
                <w:spacing w:val="-16"/>
                <w:sz w:val="24"/>
              </w:rPr>
              <w:t>抽样检验的焊缝数不合格率大</w:t>
            </w:r>
          </w:p>
          <w:p>
            <w:pPr>
              <w:pStyle w:val="18"/>
              <w:spacing w:before="4"/>
              <w:ind w:left="116"/>
              <w:jc w:val="both"/>
              <w:rPr>
                <w:rFonts w:ascii="黑体" w:eastAsia="黑体"/>
                <w:sz w:val="24"/>
              </w:rPr>
            </w:pPr>
            <w:r>
              <w:rPr>
                <w:rFonts w:hint="eastAsia" w:ascii="黑体" w:eastAsia="黑体"/>
                <w:spacing w:val="38"/>
                <w:sz w:val="24"/>
              </w:rPr>
              <w:t>于</w:t>
            </w:r>
            <w:r>
              <w:rPr>
                <w:rFonts w:hint="eastAsia" w:ascii="黑体" w:eastAsia="黑体"/>
                <w:sz w:val="24"/>
              </w:rPr>
              <w:t>5</w:t>
            </w:r>
            <w:r>
              <w:rPr>
                <w:rFonts w:hint="eastAsia" w:ascii="黑体" w:eastAsia="黑体"/>
                <w:sz w:val="24"/>
                <w:lang w:val="en-GB" w:bidi="ar-SA"/>
              </w:rPr>
              <w:drawing>
                <wp:inline distT="0" distB="0" distL="0" distR="0">
                  <wp:extent cx="69215" cy="10731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黑体" w:eastAsia="黑体"/>
                <w:spacing w:val="-17"/>
                <w:sz w:val="24"/>
              </w:rPr>
              <w:t>时，该批验收不合格</w:t>
            </w:r>
            <w:r>
              <w:rPr>
                <w:rFonts w:hint="eastAsia" w:ascii="黑体" w:eastAsia="黑体"/>
                <w:sz w:val="24"/>
              </w:rPr>
              <w:t>；</w:t>
            </w:r>
          </w:p>
          <w:p>
            <w:pPr>
              <w:pStyle w:val="18"/>
              <w:numPr>
                <w:ilvl w:val="3"/>
                <w:numId w:val="5"/>
              </w:numPr>
              <w:tabs>
                <w:tab w:val="left" w:pos="821"/>
              </w:tabs>
              <w:spacing w:before="5" w:line="242" w:lineRule="auto"/>
              <w:ind w:left="116" w:right="59" w:firstLine="480"/>
              <w:jc w:val="both"/>
              <w:rPr>
                <w:rFonts w:ascii="黑体" w:eastAsia="黑体"/>
                <w:sz w:val="24"/>
              </w:rPr>
            </w:pPr>
            <w:r>
              <w:rPr>
                <w:rFonts w:hint="eastAsia" w:ascii="黑体" w:eastAsia="黑体"/>
                <w:spacing w:val="-3"/>
                <w:sz w:val="24"/>
              </w:rPr>
              <w:t>除本条第</w:t>
            </w:r>
            <w:r>
              <w:rPr>
                <w:rFonts w:hint="eastAsia" w:ascii="黑体" w:eastAsia="黑体"/>
                <w:sz w:val="24"/>
              </w:rPr>
              <w:t>5</w:t>
            </w:r>
            <w:r>
              <w:rPr>
                <w:rFonts w:hint="eastAsia" w:ascii="黑体" w:eastAsia="黑体"/>
                <w:spacing w:val="-24"/>
                <w:sz w:val="24"/>
              </w:rPr>
              <w:t xml:space="preserve"> 款情况外抽样检验</w:t>
            </w:r>
            <w:r>
              <w:rPr>
                <w:rFonts w:hint="eastAsia" w:ascii="黑体" w:eastAsia="黑体"/>
                <w:spacing w:val="-17"/>
                <w:sz w:val="24"/>
              </w:rPr>
              <w:t>的焊</w:t>
            </w:r>
            <w:r>
              <w:rPr>
                <w:rFonts w:hint="eastAsia" w:ascii="黑体" w:eastAsia="黑体"/>
                <w:spacing w:val="-15"/>
                <w:sz w:val="24"/>
              </w:rPr>
              <w:t>缝</w:t>
            </w:r>
            <w:r>
              <w:rPr>
                <w:rFonts w:hint="eastAsia" w:ascii="黑体" w:eastAsia="黑体"/>
                <w:spacing w:val="-17"/>
                <w:sz w:val="24"/>
              </w:rPr>
              <w:t>数不合</w:t>
            </w:r>
            <w:r>
              <w:rPr>
                <w:rFonts w:hint="eastAsia" w:ascii="黑体" w:eastAsia="黑体"/>
                <w:spacing w:val="-15"/>
                <w:sz w:val="24"/>
              </w:rPr>
              <w:t>格</w:t>
            </w:r>
            <w:r>
              <w:rPr>
                <w:rFonts w:hint="eastAsia" w:ascii="黑体" w:eastAsia="黑体"/>
                <w:spacing w:val="-17"/>
                <w:sz w:val="24"/>
              </w:rPr>
              <w:t>率</w:t>
            </w:r>
            <w:r>
              <w:rPr>
                <w:rFonts w:hint="eastAsia" w:ascii="黑体" w:eastAsia="黑体"/>
                <w:spacing w:val="38"/>
                <w:sz w:val="24"/>
              </w:rPr>
              <w:t>为</w:t>
            </w:r>
            <w:r>
              <w:rPr>
                <w:rFonts w:hint="eastAsia" w:ascii="黑体" w:eastAsia="黑体"/>
                <w:sz w:val="24"/>
              </w:rPr>
              <w:t>2</w:t>
            </w:r>
            <w:r>
              <w:rPr>
                <w:rFonts w:hint="eastAsia" w:ascii="黑体" w:eastAsia="黑体"/>
                <w:sz w:val="24"/>
                <w:lang w:val="en-GB" w:bidi="ar-SA"/>
              </w:rPr>
              <w:drawing>
                <wp:inline distT="0" distB="0" distL="0" distR="0">
                  <wp:extent cx="69215" cy="10731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仿宋" w:eastAsia="仿宋"/>
                <w:spacing w:val="-9"/>
                <w:sz w:val="24"/>
              </w:rPr>
              <w:t>～</w:t>
            </w:r>
            <w:r>
              <w:rPr>
                <w:rFonts w:hint="eastAsia" w:ascii="黑体" w:eastAsia="黑体"/>
                <w:spacing w:val="-9"/>
                <w:sz w:val="24"/>
              </w:rPr>
              <w:t>5</w:t>
            </w:r>
            <w:r>
              <w:rPr>
                <w:rFonts w:hint="eastAsia" w:ascii="黑体" w:eastAsia="黑体"/>
                <w:spacing w:val="-119"/>
                <w:sz w:val="24"/>
              </w:rPr>
              <w:t xml:space="preserve"> </w:t>
            </w:r>
            <w:r>
              <w:rPr>
                <w:rFonts w:hint="eastAsia" w:ascii="黑体" w:eastAsia="黑体"/>
                <w:sz w:val="24"/>
                <w:lang w:val="en-GB" w:bidi="ar-SA"/>
              </w:rPr>
              <w:drawing>
                <wp:inline distT="0" distB="0" distL="0" distR="0">
                  <wp:extent cx="69215" cy="10731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黑体" w:eastAsia="黑体"/>
                <w:spacing w:val="-17"/>
                <w:sz w:val="24"/>
              </w:rPr>
              <w:t>时</w:t>
            </w:r>
            <w:r>
              <w:rPr>
                <w:rFonts w:hint="eastAsia" w:ascii="黑体" w:eastAsia="黑体"/>
                <w:spacing w:val="-34"/>
                <w:sz w:val="24"/>
              </w:rPr>
              <w:t>，</w:t>
            </w:r>
            <w:r>
              <w:rPr>
                <w:rFonts w:hint="eastAsia" w:ascii="黑体" w:eastAsia="黑体"/>
                <w:spacing w:val="-17"/>
                <w:sz w:val="24"/>
              </w:rPr>
              <w:t>应</w:t>
            </w:r>
            <w:r>
              <w:rPr>
                <w:rFonts w:hint="eastAsia" w:ascii="黑体" w:eastAsia="黑体"/>
                <w:spacing w:val="-24"/>
                <w:sz w:val="24"/>
              </w:rPr>
              <w:t>加</w:t>
            </w:r>
            <w:r>
              <w:rPr>
                <w:rFonts w:hint="eastAsia" w:ascii="黑体" w:eastAsia="黑体"/>
                <w:spacing w:val="-15"/>
                <w:sz w:val="24"/>
              </w:rPr>
              <w:t>倍抽验，且必须在原不合格部位两侧的焊缝延长线各增加一处，在所有抽</w:t>
            </w:r>
            <w:r>
              <w:rPr>
                <w:rFonts w:hint="eastAsia" w:ascii="黑体" w:eastAsia="黑体"/>
                <w:spacing w:val="-17"/>
                <w:sz w:val="24"/>
              </w:rPr>
              <w:t>验焊</w:t>
            </w:r>
            <w:r>
              <w:rPr>
                <w:rFonts w:hint="eastAsia" w:ascii="黑体" w:eastAsia="黑体"/>
                <w:spacing w:val="-15"/>
                <w:sz w:val="24"/>
              </w:rPr>
              <w:t>缝</w:t>
            </w:r>
            <w:r>
              <w:rPr>
                <w:rFonts w:hint="eastAsia" w:ascii="黑体" w:eastAsia="黑体"/>
                <w:spacing w:val="-17"/>
                <w:sz w:val="24"/>
              </w:rPr>
              <w:t>中不合格</w:t>
            </w:r>
            <w:r>
              <w:rPr>
                <w:rFonts w:hint="eastAsia" w:ascii="黑体" w:eastAsia="黑体"/>
                <w:spacing w:val="-15"/>
                <w:sz w:val="24"/>
              </w:rPr>
              <w:t>率</w:t>
            </w:r>
            <w:r>
              <w:rPr>
                <w:rFonts w:hint="eastAsia" w:ascii="黑体" w:eastAsia="黑体"/>
                <w:spacing w:val="-17"/>
                <w:sz w:val="24"/>
              </w:rPr>
              <w:t>不大</w:t>
            </w:r>
            <w:r>
              <w:rPr>
                <w:rFonts w:hint="eastAsia" w:ascii="黑体" w:eastAsia="黑体"/>
                <w:spacing w:val="38"/>
                <w:sz w:val="24"/>
              </w:rPr>
              <w:t>于</w:t>
            </w:r>
            <w:r>
              <w:rPr>
                <w:rFonts w:hint="eastAsia" w:ascii="黑体" w:eastAsia="黑体"/>
                <w:sz w:val="24"/>
              </w:rPr>
              <w:t>3</w:t>
            </w:r>
            <w:r>
              <w:rPr>
                <w:rFonts w:hint="eastAsia" w:ascii="黑体" w:eastAsia="黑体"/>
                <w:sz w:val="24"/>
                <w:lang w:val="en-GB" w:bidi="ar-SA"/>
              </w:rPr>
              <w:drawing>
                <wp:inline distT="0" distB="0" distL="0" distR="0">
                  <wp:extent cx="69215" cy="10731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黑体" w:eastAsia="黑体"/>
                <w:spacing w:val="-17"/>
                <w:sz w:val="24"/>
              </w:rPr>
              <w:t>时</w:t>
            </w:r>
            <w:r>
              <w:rPr>
                <w:rFonts w:hint="eastAsia" w:ascii="黑体" w:eastAsia="黑体"/>
                <w:spacing w:val="-34"/>
                <w:sz w:val="24"/>
              </w:rPr>
              <w:t>，</w:t>
            </w:r>
            <w:r>
              <w:rPr>
                <w:rFonts w:hint="eastAsia" w:ascii="黑体" w:eastAsia="黑体"/>
                <w:spacing w:val="-17"/>
                <w:sz w:val="24"/>
              </w:rPr>
              <w:t>该批</w:t>
            </w:r>
          </w:p>
          <w:p>
            <w:pPr>
              <w:pStyle w:val="18"/>
              <w:spacing w:before="7" w:line="242" w:lineRule="auto"/>
              <w:ind w:left="116" w:right="59"/>
              <w:jc w:val="both"/>
              <w:rPr>
                <w:rFonts w:ascii="黑体" w:eastAsia="黑体"/>
                <w:sz w:val="24"/>
              </w:rPr>
            </w:pPr>
            <w:r>
              <w:rPr>
                <w:rFonts w:hint="eastAsia" w:ascii="黑体" w:eastAsia="黑体"/>
                <w:spacing w:val="-17"/>
                <w:sz w:val="24"/>
              </w:rPr>
              <w:t>验收</w:t>
            </w:r>
            <w:r>
              <w:rPr>
                <w:rFonts w:hint="eastAsia" w:ascii="黑体" w:eastAsia="黑体"/>
                <w:spacing w:val="-15"/>
                <w:sz w:val="24"/>
              </w:rPr>
              <w:t>合</w:t>
            </w:r>
            <w:r>
              <w:rPr>
                <w:rFonts w:hint="eastAsia" w:ascii="黑体" w:eastAsia="黑体"/>
                <w:spacing w:val="-17"/>
                <w:sz w:val="24"/>
              </w:rPr>
              <w:t>格</w:t>
            </w:r>
            <w:r>
              <w:rPr>
                <w:rFonts w:hint="eastAsia" w:ascii="黑体" w:eastAsia="黑体"/>
                <w:spacing w:val="-27"/>
                <w:sz w:val="24"/>
              </w:rPr>
              <w:t>，</w:t>
            </w:r>
            <w:r>
              <w:rPr>
                <w:rFonts w:hint="eastAsia" w:ascii="黑体" w:eastAsia="黑体"/>
                <w:spacing w:val="-17"/>
                <w:sz w:val="24"/>
              </w:rPr>
              <w:t>大</w:t>
            </w:r>
            <w:r>
              <w:rPr>
                <w:rFonts w:hint="eastAsia" w:ascii="黑体" w:eastAsia="黑体"/>
                <w:spacing w:val="40"/>
                <w:sz w:val="24"/>
              </w:rPr>
              <w:t>于</w:t>
            </w:r>
            <w:r>
              <w:rPr>
                <w:rFonts w:hint="eastAsia" w:ascii="黑体" w:eastAsia="黑体"/>
                <w:sz w:val="24"/>
              </w:rPr>
              <w:t>3</w:t>
            </w:r>
            <w:r>
              <w:rPr>
                <w:rFonts w:hint="eastAsia" w:ascii="黑体" w:eastAsia="黑体"/>
                <w:sz w:val="24"/>
                <w:lang w:val="en-GB" w:bidi="ar-SA"/>
              </w:rPr>
              <w:drawing>
                <wp:inline distT="0" distB="0" distL="0" distR="0">
                  <wp:extent cx="69215" cy="10731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黑体" w:eastAsia="黑体"/>
                <w:spacing w:val="-17"/>
                <w:sz w:val="24"/>
              </w:rPr>
              <w:t>时</w:t>
            </w:r>
            <w:r>
              <w:rPr>
                <w:rFonts w:hint="eastAsia" w:ascii="黑体" w:eastAsia="黑体"/>
                <w:spacing w:val="-24"/>
                <w:sz w:val="24"/>
              </w:rPr>
              <w:t>，</w:t>
            </w:r>
            <w:r>
              <w:rPr>
                <w:rFonts w:hint="eastAsia" w:ascii="黑体" w:eastAsia="黑体"/>
                <w:spacing w:val="-17"/>
                <w:sz w:val="24"/>
              </w:rPr>
              <w:t>该批</w:t>
            </w:r>
            <w:r>
              <w:rPr>
                <w:rFonts w:hint="eastAsia" w:ascii="黑体" w:eastAsia="黑体"/>
                <w:spacing w:val="-15"/>
                <w:sz w:val="24"/>
              </w:rPr>
              <w:t>验</w:t>
            </w:r>
            <w:r>
              <w:rPr>
                <w:rFonts w:hint="eastAsia" w:ascii="黑体" w:eastAsia="黑体"/>
                <w:spacing w:val="-17"/>
                <w:sz w:val="24"/>
              </w:rPr>
              <w:t>收不</w:t>
            </w:r>
            <w:r>
              <w:rPr>
                <w:rFonts w:hint="eastAsia" w:ascii="黑体" w:eastAsia="黑体"/>
                <w:spacing w:val="-19"/>
                <w:sz w:val="24"/>
              </w:rPr>
              <w:t>合</w:t>
            </w:r>
            <w:r>
              <w:rPr>
                <w:rFonts w:hint="eastAsia" w:ascii="黑体" w:eastAsia="黑体"/>
                <w:spacing w:val="-9"/>
                <w:sz w:val="24"/>
              </w:rPr>
              <w:t>格；</w:t>
            </w:r>
          </w:p>
          <w:p>
            <w:pPr>
              <w:pStyle w:val="18"/>
              <w:numPr>
                <w:ilvl w:val="3"/>
                <w:numId w:val="5"/>
              </w:numPr>
              <w:tabs>
                <w:tab w:val="left" w:pos="821"/>
              </w:tabs>
              <w:spacing w:before="3" w:line="242" w:lineRule="auto"/>
              <w:ind w:left="116" w:right="61" w:firstLine="480"/>
              <w:jc w:val="both"/>
              <w:rPr>
                <w:rFonts w:ascii="黑体" w:eastAsia="黑体"/>
                <w:sz w:val="24"/>
              </w:rPr>
            </w:pPr>
            <w:r>
              <w:rPr>
                <w:rFonts w:hint="eastAsia" w:ascii="黑体" w:eastAsia="黑体"/>
                <w:spacing w:val="-17"/>
                <w:sz w:val="24"/>
              </w:rPr>
              <w:t>批量验收不合格时，应对该批</w:t>
            </w:r>
            <w:r>
              <w:rPr>
                <w:rFonts w:hint="eastAsia" w:ascii="黑体" w:eastAsia="黑体"/>
                <w:spacing w:val="-16"/>
                <w:sz w:val="24"/>
              </w:rPr>
              <w:t>余下的全部焊缝进行检验；</w:t>
            </w:r>
          </w:p>
          <w:p>
            <w:pPr>
              <w:pStyle w:val="18"/>
              <w:numPr>
                <w:ilvl w:val="3"/>
                <w:numId w:val="5"/>
              </w:numPr>
              <w:tabs>
                <w:tab w:val="left" w:pos="821"/>
              </w:tabs>
              <w:spacing w:before="2" w:line="242" w:lineRule="auto"/>
              <w:ind w:left="116" w:right="-58" w:firstLine="480"/>
              <w:jc w:val="both"/>
              <w:rPr>
                <w:rFonts w:ascii="黑体" w:eastAsia="黑体"/>
                <w:sz w:val="24"/>
              </w:rPr>
            </w:pPr>
            <w:r>
              <w:rPr>
                <w:rFonts w:hint="eastAsia" w:ascii="黑体" w:eastAsia="黑体"/>
                <w:spacing w:val="-3"/>
                <w:sz w:val="24"/>
              </w:rPr>
              <w:t>检验发现</w:t>
            </w:r>
            <w:r>
              <w:rPr>
                <w:rFonts w:hint="eastAsia" w:ascii="黑体" w:eastAsia="黑体"/>
                <w:sz w:val="24"/>
              </w:rPr>
              <w:t>1</w:t>
            </w:r>
            <w:r>
              <w:rPr>
                <w:rFonts w:hint="eastAsia" w:ascii="黑体" w:eastAsia="黑体"/>
                <w:spacing w:val="-23"/>
                <w:sz w:val="24"/>
              </w:rPr>
              <w:t xml:space="preserve"> 处裂纹缺陷时，应</w:t>
            </w:r>
            <w:r>
              <w:rPr>
                <w:rFonts w:hint="eastAsia" w:ascii="黑体" w:eastAsia="黑体"/>
                <w:spacing w:val="-15"/>
                <w:sz w:val="24"/>
              </w:rPr>
              <w:t>加倍抽查，在加倍抽检焊缝中未再检查出裂纹缺陷时，该批验收合格；检</w:t>
            </w:r>
            <w:r>
              <w:rPr>
                <w:rFonts w:hint="eastAsia" w:ascii="黑体" w:eastAsia="黑体"/>
                <w:spacing w:val="-4"/>
                <w:sz w:val="24"/>
              </w:rPr>
              <w:t>验发现多于</w:t>
            </w:r>
            <w:r>
              <w:rPr>
                <w:rFonts w:hint="eastAsia" w:ascii="黑体" w:eastAsia="黑体"/>
                <w:sz w:val="24"/>
              </w:rPr>
              <w:t>1</w:t>
            </w:r>
            <w:r>
              <w:rPr>
                <w:rFonts w:hint="eastAsia" w:ascii="黑体" w:eastAsia="黑体"/>
                <w:spacing w:val="-20"/>
                <w:sz w:val="24"/>
              </w:rPr>
              <w:t xml:space="preserve"> 处裂纹缺陷或加倍抽查</w:t>
            </w:r>
          </w:p>
          <w:p>
            <w:pPr>
              <w:pStyle w:val="18"/>
              <w:spacing w:before="4" w:line="310" w:lineRule="atLeast"/>
              <w:ind w:left="116" w:right="-58"/>
              <w:rPr>
                <w:rFonts w:ascii="黑体" w:eastAsia="黑体"/>
                <w:sz w:val="24"/>
              </w:rPr>
            </w:pPr>
            <w:r>
              <w:rPr>
                <w:rFonts w:hint="eastAsia" w:ascii="黑体" w:eastAsia="黑体"/>
                <w:spacing w:val="-25"/>
                <w:sz w:val="24"/>
              </w:rPr>
              <w:t xml:space="preserve">又发现裂纹缺陷时，该批验收不合格， </w:t>
            </w:r>
            <w:r>
              <w:rPr>
                <w:rFonts w:hint="eastAsia" w:ascii="黑体" w:eastAsia="黑体"/>
                <w:spacing w:val="-16"/>
                <w:sz w:val="24"/>
              </w:rPr>
              <w:t>应对该批余下焊缝的全数进行检查。</w:t>
            </w:r>
          </w:p>
        </w:tc>
        <w:tc>
          <w:tcPr>
            <w:tcW w:w="1980" w:type="dxa"/>
            <w:gridSpan w:val="3"/>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0" w:type="dxa"/>
            <w:gridSpan w:val="2"/>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7" w:hRule="atLeast"/>
        </w:trPr>
        <w:tc>
          <w:tcPr>
            <w:tcW w:w="1301" w:type="dxa"/>
            <w:gridSpan w:val="2"/>
            <w:tcBorders>
              <w:top w:val="single" w:color="000000" w:sz="4" w:space="0"/>
              <w:right w:val="nil"/>
            </w:tcBorders>
          </w:tcPr>
          <w:p>
            <w:pPr>
              <w:pStyle w:val="18"/>
              <w:spacing w:before="132"/>
              <w:ind w:left="107"/>
              <w:rPr>
                <w:rFonts w:ascii="宋体" w:eastAsia="宋体"/>
                <w:sz w:val="28"/>
              </w:rPr>
            </w:pPr>
            <w:r>
              <w:rPr>
                <w:rFonts w:hint="eastAsia" w:ascii="宋体" w:eastAsia="宋体"/>
                <w:sz w:val="28"/>
              </w:rPr>
              <w:t>项目总工</w:t>
            </w:r>
          </w:p>
        </w:tc>
        <w:tc>
          <w:tcPr>
            <w:tcW w:w="591" w:type="dxa"/>
            <w:tcBorders>
              <w:top w:val="single" w:color="000000" w:sz="4" w:space="0"/>
              <w:left w:val="nil"/>
              <w:right w:val="nil"/>
            </w:tcBorders>
          </w:tcPr>
          <w:p>
            <w:pPr>
              <w:pStyle w:val="18"/>
              <w:rPr>
                <w:rFonts w:ascii="宋体"/>
                <w:sz w:val="28"/>
              </w:rPr>
            </w:pPr>
          </w:p>
          <w:p>
            <w:pPr>
              <w:pStyle w:val="18"/>
              <w:rPr>
                <w:rFonts w:ascii="宋体"/>
                <w:sz w:val="28"/>
              </w:rPr>
            </w:pPr>
          </w:p>
          <w:p>
            <w:pPr>
              <w:pStyle w:val="18"/>
              <w:rPr>
                <w:rFonts w:ascii="宋体"/>
                <w:sz w:val="28"/>
              </w:rPr>
            </w:pPr>
          </w:p>
          <w:p>
            <w:pPr>
              <w:pStyle w:val="18"/>
              <w:spacing w:before="9"/>
              <w:rPr>
                <w:rFonts w:ascii="宋体"/>
                <w:sz w:val="23"/>
              </w:rPr>
            </w:pPr>
          </w:p>
          <w:p>
            <w:pPr>
              <w:pStyle w:val="18"/>
              <w:ind w:left="137"/>
              <w:rPr>
                <w:rFonts w:ascii="宋体" w:eastAsia="宋体"/>
                <w:sz w:val="28"/>
              </w:rPr>
            </w:pPr>
            <w:r>
              <w:rPr>
                <w:rFonts w:hint="eastAsia" w:ascii="宋体" w:eastAsia="宋体"/>
                <w:sz w:val="28"/>
              </w:rPr>
              <w:t>年</w:t>
            </w:r>
          </w:p>
        </w:tc>
        <w:tc>
          <w:tcPr>
            <w:tcW w:w="657" w:type="dxa"/>
            <w:gridSpan w:val="2"/>
            <w:tcBorders>
              <w:top w:val="single" w:color="000000" w:sz="4" w:space="0"/>
              <w:left w:val="nil"/>
              <w:right w:val="nil"/>
            </w:tcBorders>
          </w:tcPr>
          <w:p>
            <w:pPr>
              <w:pStyle w:val="18"/>
              <w:rPr>
                <w:rFonts w:ascii="宋体"/>
                <w:sz w:val="28"/>
              </w:rPr>
            </w:pPr>
          </w:p>
          <w:p>
            <w:pPr>
              <w:pStyle w:val="18"/>
              <w:rPr>
                <w:rFonts w:ascii="宋体"/>
                <w:sz w:val="28"/>
              </w:rPr>
            </w:pPr>
          </w:p>
          <w:p>
            <w:pPr>
              <w:pStyle w:val="18"/>
              <w:rPr>
                <w:rFonts w:ascii="宋体"/>
                <w:sz w:val="28"/>
              </w:rPr>
            </w:pPr>
          </w:p>
          <w:p>
            <w:pPr>
              <w:pStyle w:val="18"/>
              <w:spacing w:before="9"/>
              <w:rPr>
                <w:rFonts w:ascii="宋体"/>
                <w:sz w:val="23"/>
              </w:rPr>
            </w:pPr>
          </w:p>
          <w:p>
            <w:pPr>
              <w:pStyle w:val="18"/>
              <w:ind w:left="203"/>
              <w:rPr>
                <w:rFonts w:ascii="宋体" w:eastAsia="宋体"/>
                <w:sz w:val="28"/>
              </w:rPr>
            </w:pPr>
            <w:r>
              <w:rPr>
                <w:rFonts w:hint="eastAsia" w:ascii="宋体" w:eastAsia="宋体"/>
                <w:sz w:val="28"/>
              </w:rPr>
              <w:t>月</w:t>
            </w:r>
          </w:p>
        </w:tc>
        <w:tc>
          <w:tcPr>
            <w:tcW w:w="2090" w:type="dxa"/>
            <w:gridSpan w:val="2"/>
            <w:tcBorders>
              <w:top w:val="single" w:color="000000" w:sz="4" w:space="0"/>
              <w:left w:val="nil"/>
              <w:right w:val="single" w:color="000000" w:sz="4" w:space="0"/>
            </w:tcBorders>
          </w:tcPr>
          <w:p>
            <w:pPr>
              <w:pStyle w:val="18"/>
              <w:rPr>
                <w:rFonts w:ascii="宋体"/>
                <w:sz w:val="28"/>
              </w:rPr>
            </w:pPr>
          </w:p>
          <w:p>
            <w:pPr>
              <w:pStyle w:val="18"/>
              <w:rPr>
                <w:rFonts w:ascii="宋体"/>
                <w:sz w:val="28"/>
              </w:rPr>
            </w:pPr>
          </w:p>
          <w:p>
            <w:pPr>
              <w:pStyle w:val="18"/>
              <w:rPr>
                <w:rFonts w:ascii="宋体"/>
                <w:sz w:val="28"/>
              </w:rPr>
            </w:pPr>
          </w:p>
          <w:p>
            <w:pPr>
              <w:pStyle w:val="18"/>
              <w:spacing w:before="9"/>
              <w:rPr>
                <w:rFonts w:ascii="宋体"/>
                <w:sz w:val="23"/>
              </w:rPr>
            </w:pPr>
          </w:p>
          <w:p>
            <w:pPr>
              <w:pStyle w:val="18"/>
              <w:ind w:left="206"/>
              <w:rPr>
                <w:rFonts w:ascii="宋体" w:eastAsia="宋体"/>
                <w:sz w:val="28"/>
              </w:rPr>
            </w:pPr>
            <w:r>
              <w:rPr>
                <w:rFonts w:hint="eastAsia" w:ascii="宋体" w:eastAsia="宋体"/>
                <w:sz w:val="28"/>
              </w:rPr>
              <w:t>日</w:t>
            </w:r>
          </w:p>
        </w:tc>
        <w:tc>
          <w:tcPr>
            <w:tcW w:w="1366" w:type="dxa"/>
            <w:tcBorders>
              <w:top w:val="single" w:color="000000" w:sz="4" w:space="0"/>
              <w:left w:val="single" w:color="000000" w:sz="4" w:space="0"/>
              <w:right w:val="nil"/>
            </w:tcBorders>
          </w:tcPr>
          <w:p>
            <w:pPr>
              <w:pStyle w:val="18"/>
              <w:spacing w:before="132"/>
              <w:ind w:left="122"/>
              <w:rPr>
                <w:rFonts w:ascii="宋体" w:eastAsia="宋体"/>
                <w:sz w:val="28"/>
              </w:rPr>
            </w:pPr>
            <w:r>
              <w:rPr>
                <w:rFonts w:hint="eastAsia" w:ascii="宋体" w:eastAsia="宋体"/>
                <w:sz w:val="28"/>
              </w:rPr>
              <w:t>项目总监</w:t>
            </w:r>
          </w:p>
        </w:tc>
        <w:tc>
          <w:tcPr>
            <w:tcW w:w="614" w:type="dxa"/>
            <w:gridSpan w:val="2"/>
            <w:tcBorders>
              <w:top w:val="single" w:color="000000" w:sz="4" w:space="0"/>
              <w:left w:val="nil"/>
              <w:right w:val="nil"/>
            </w:tcBorders>
          </w:tcPr>
          <w:p>
            <w:pPr>
              <w:pStyle w:val="18"/>
              <w:rPr>
                <w:rFonts w:ascii="宋体"/>
                <w:sz w:val="28"/>
              </w:rPr>
            </w:pPr>
          </w:p>
          <w:p>
            <w:pPr>
              <w:pStyle w:val="18"/>
              <w:rPr>
                <w:rFonts w:ascii="宋体"/>
                <w:sz w:val="28"/>
              </w:rPr>
            </w:pPr>
          </w:p>
          <w:p>
            <w:pPr>
              <w:pStyle w:val="18"/>
              <w:rPr>
                <w:rFonts w:ascii="宋体"/>
                <w:sz w:val="28"/>
              </w:rPr>
            </w:pPr>
          </w:p>
          <w:p>
            <w:pPr>
              <w:pStyle w:val="18"/>
              <w:spacing w:before="9"/>
              <w:rPr>
                <w:rFonts w:ascii="宋体"/>
                <w:sz w:val="23"/>
              </w:rPr>
            </w:pPr>
          </w:p>
          <w:p>
            <w:pPr>
              <w:pStyle w:val="18"/>
              <w:ind w:left="209"/>
              <w:rPr>
                <w:rFonts w:ascii="宋体" w:eastAsia="宋体"/>
                <w:sz w:val="28"/>
              </w:rPr>
            </w:pPr>
            <w:r>
              <w:rPr>
                <w:rFonts w:hint="eastAsia" w:ascii="宋体" w:eastAsia="宋体"/>
                <w:sz w:val="28"/>
              </w:rPr>
              <w:t>年</w:t>
            </w:r>
          </w:p>
        </w:tc>
        <w:tc>
          <w:tcPr>
            <w:tcW w:w="696" w:type="dxa"/>
            <w:tcBorders>
              <w:top w:val="single" w:color="000000" w:sz="4" w:space="0"/>
              <w:left w:val="nil"/>
              <w:right w:val="nil"/>
            </w:tcBorders>
          </w:tcPr>
          <w:p>
            <w:pPr>
              <w:pStyle w:val="18"/>
              <w:rPr>
                <w:rFonts w:ascii="宋体"/>
                <w:sz w:val="28"/>
              </w:rPr>
            </w:pPr>
          </w:p>
          <w:p>
            <w:pPr>
              <w:pStyle w:val="18"/>
              <w:rPr>
                <w:rFonts w:ascii="宋体"/>
                <w:sz w:val="28"/>
              </w:rPr>
            </w:pPr>
          </w:p>
          <w:p>
            <w:pPr>
              <w:pStyle w:val="18"/>
              <w:rPr>
                <w:rFonts w:ascii="宋体"/>
                <w:sz w:val="28"/>
              </w:rPr>
            </w:pPr>
          </w:p>
          <w:p>
            <w:pPr>
              <w:pStyle w:val="18"/>
              <w:spacing w:before="9"/>
              <w:rPr>
                <w:rFonts w:ascii="宋体"/>
                <w:sz w:val="23"/>
              </w:rPr>
            </w:pPr>
          </w:p>
          <w:p>
            <w:pPr>
              <w:pStyle w:val="18"/>
              <w:ind w:left="252"/>
              <w:rPr>
                <w:rFonts w:ascii="宋体" w:eastAsia="宋体"/>
                <w:sz w:val="28"/>
              </w:rPr>
            </w:pPr>
            <w:r>
              <w:rPr>
                <w:rFonts w:hint="eastAsia" w:ascii="宋体" w:eastAsia="宋体"/>
                <w:sz w:val="28"/>
              </w:rPr>
              <w:t>月</w:t>
            </w:r>
          </w:p>
        </w:tc>
        <w:tc>
          <w:tcPr>
            <w:tcW w:w="1194" w:type="dxa"/>
            <w:tcBorders>
              <w:top w:val="single" w:color="000000" w:sz="4" w:space="0"/>
              <w:left w:val="nil"/>
            </w:tcBorders>
          </w:tcPr>
          <w:p>
            <w:pPr>
              <w:pStyle w:val="18"/>
              <w:rPr>
                <w:rFonts w:ascii="宋体"/>
                <w:sz w:val="28"/>
              </w:rPr>
            </w:pPr>
          </w:p>
          <w:p>
            <w:pPr>
              <w:pStyle w:val="18"/>
              <w:rPr>
                <w:rFonts w:ascii="宋体"/>
                <w:sz w:val="28"/>
              </w:rPr>
            </w:pPr>
          </w:p>
          <w:p>
            <w:pPr>
              <w:pStyle w:val="18"/>
              <w:rPr>
                <w:rFonts w:ascii="宋体"/>
                <w:sz w:val="28"/>
              </w:rPr>
            </w:pPr>
          </w:p>
          <w:p>
            <w:pPr>
              <w:pStyle w:val="18"/>
              <w:spacing w:before="9"/>
              <w:rPr>
                <w:rFonts w:ascii="宋体"/>
                <w:sz w:val="23"/>
              </w:rPr>
            </w:pPr>
          </w:p>
          <w:p>
            <w:pPr>
              <w:pStyle w:val="18"/>
              <w:ind w:left="214"/>
              <w:rPr>
                <w:rFonts w:ascii="宋体" w:eastAsia="宋体"/>
                <w:sz w:val="28"/>
              </w:rPr>
            </w:pPr>
            <w:r>
              <w:rPr>
                <w:rFonts w:hint="eastAsia" w:ascii="宋体" w:eastAsia="宋体"/>
                <w:sz w:val="28"/>
              </w:rPr>
              <w:t>日</w:t>
            </w:r>
          </w:p>
        </w:tc>
      </w:tr>
    </w:tbl>
    <w:p>
      <w:pPr>
        <w:rPr>
          <w:rFonts w:ascii="宋体" w:eastAsia="宋体"/>
          <w:sz w:val="28"/>
        </w:rPr>
        <w:sectPr>
          <w:pgSz w:w="11910" w:h="16840"/>
          <w:pgMar w:top="1480" w:right="540" w:bottom="1400" w:left="540" w:header="0" w:footer="1212" w:gutter="0"/>
          <w:cols w:space="720" w:num="1"/>
        </w:sectPr>
      </w:pPr>
    </w:p>
    <w:p>
      <w:pPr>
        <w:pStyle w:val="5"/>
      </w:pPr>
      <w:r>
        <w:t>强制性条文执行记录表（台账）</w:t>
      </w:r>
    </w:p>
    <w:p>
      <w:pPr>
        <w:pStyle w:val="9"/>
        <w:spacing w:before="216"/>
        <w:ind w:left="6916"/>
        <w:rPr>
          <w:rFonts w:ascii="宋体" w:eastAsia="宋体"/>
        </w:rPr>
      </w:pPr>
      <w:r>
        <w:rPr>
          <w:rFonts w:hint="eastAsia" w:ascii="宋体" w:eastAsia="宋体"/>
        </w:rPr>
        <w:t>编号：008</w:t>
      </w:r>
    </w:p>
    <w:p>
      <w:pPr>
        <w:pStyle w:val="9"/>
        <w:spacing w:before="3" w:after="1"/>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7"/>
        <w:gridCol w:w="1313"/>
        <w:gridCol w:w="2130"/>
        <w:gridCol w:w="384"/>
        <w:gridCol w:w="1747"/>
        <w:gridCol w:w="238"/>
        <w:gridCol w:w="1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工程名称</w:t>
            </w:r>
          </w:p>
        </w:tc>
        <w:tc>
          <w:tcPr>
            <w:tcW w:w="6392" w:type="dxa"/>
            <w:gridSpan w:val="5"/>
            <w:tcBorders>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bottom w:val="single" w:color="000000" w:sz="4" w:space="0"/>
              <w:right w:val="single" w:color="000000" w:sz="4" w:space="0"/>
            </w:tcBorders>
          </w:tcPr>
          <w:p>
            <w:pPr>
              <w:pStyle w:val="18"/>
              <w:spacing w:before="132"/>
              <w:ind w:left="275"/>
              <w:rPr>
                <w:rFonts w:ascii="宋体" w:eastAsia="宋体"/>
                <w:sz w:val="28"/>
              </w:rPr>
            </w:pPr>
            <w:r>
              <w:rPr>
                <w:rFonts w:hint="eastAsia" w:ascii="宋体" w:eastAsia="宋体"/>
                <w:sz w:val="28"/>
              </w:rPr>
              <w:t>单位工程名称</w:t>
            </w:r>
          </w:p>
        </w:tc>
        <w:tc>
          <w:tcPr>
            <w:tcW w:w="213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85"/>
              <w:rPr>
                <w:rFonts w:ascii="宋体" w:eastAsia="宋体"/>
                <w:sz w:val="28"/>
              </w:rPr>
            </w:pPr>
            <w:r>
              <w:rPr>
                <w:rFonts w:hint="eastAsia" w:ascii="宋体" w:eastAsia="宋体"/>
                <w:sz w:val="28"/>
              </w:rPr>
              <w:t>分部工程名称</w:t>
            </w:r>
          </w:p>
        </w:tc>
        <w:tc>
          <w:tcPr>
            <w:tcW w:w="2131" w:type="dxa"/>
            <w:gridSpan w:val="2"/>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right w:val="single" w:color="000000" w:sz="4" w:space="0"/>
            </w:tcBorders>
          </w:tcPr>
          <w:p>
            <w:pPr>
              <w:pStyle w:val="18"/>
              <w:spacing w:before="132"/>
              <w:ind w:left="537"/>
              <w:rPr>
                <w:rFonts w:ascii="宋体" w:eastAsia="宋体"/>
                <w:sz w:val="28"/>
              </w:rPr>
            </w:pPr>
            <w:r>
              <w:rPr>
                <w:rFonts w:hint="eastAsia" w:ascii="宋体" w:eastAsia="宋体"/>
                <w:sz w:val="28"/>
              </w:rPr>
              <w:t>施工单位</w:t>
            </w:r>
          </w:p>
        </w:tc>
        <w:tc>
          <w:tcPr>
            <w:tcW w:w="2130" w:type="dxa"/>
            <w:tcBorders>
              <w:top w:val="single" w:color="000000" w:sz="4" w:space="0"/>
              <w:left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right w:val="single" w:color="000000" w:sz="4" w:space="0"/>
            </w:tcBorders>
          </w:tcPr>
          <w:p>
            <w:pPr>
              <w:pStyle w:val="18"/>
              <w:spacing w:before="132"/>
              <w:ind w:left="547"/>
              <w:rPr>
                <w:rFonts w:ascii="宋体" w:eastAsia="宋体"/>
                <w:sz w:val="28"/>
              </w:rPr>
            </w:pPr>
            <w:r>
              <w:rPr>
                <w:rFonts w:hint="eastAsia" w:ascii="宋体" w:eastAsia="宋体"/>
                <w:sz w:val="28"/>
              </w:rPr>
              <w:t>项目经理</w:t>
            </w:r>
          </w:p>
        </w:tc>
        <w:tc>
          <w:tcPr>
            <w:tcW w:w="2131" w:type="dxa"/>
            <w:gridSpan w:val="2"/>
            <w:tcBorders>
              <w:top w:val="single" w:color="000000" w:sz="4" w:space="0"/>
              <w:left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执行标准</w:t>
            </w:r>
          </w:p>
        </w:tc>
        <w:tc>
          <w:tcPr>
            <w:tcW w:w="6392" w:type="dxa"/>
            <w:gridSpan w:val="5"/>
            <w:tcBorders>
              <w:left w:val="single" w:color="000000" w:sz="4" w:space="0"/>
              <w:bottom w:val="single" w:color="000000" w:sz="4" w:space="0"/>
            </w:tcBorders>
          </w:tcPr>
          <w:p>
            <w:pPr>
              <w:pStyle w:val="18"/>
              <w:spacing w:before="133"/>
              <w:ind w:left="116"/>
              <w:rPr>
                <w:rFonts w:ascii="黑体" w:eastAsia="黑体"/>
                <w:sz w:val="28"/>
              </w:rPr>
            </w:pPr>
            <w:r>
              <w:rPr>
                <w:rFonts w:hint="eastAsia" w:ascii="黑体" w:eastAsia="黑体"/>
                <w:sz w:val="28"/>
              </w:rPr>
              <w:t>《钢结构高强度螺栓连接技术规程》JGJ82-2011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17" w:type="dxa"/>
            <w:tcBorders>
              <w:top w:val="single" w:color="000000" w:sz="4" w:space="0"/>
              <w:bottom w:val="single" w:color="000000" w:sz="4" w:space="0"/>
              <w:right w:val="single" w:color="000000" w:sz="4" w:space="0"/>
            </w:tcBorders>
          </w:tcPr>
          <w:p>
            <w:pPr>
              <w:pStyle w:val="18"/>
              <w:spacing w:before="132"/>
              <w:ind w:left="116" w:right="80"/>
              <w:jc w:val="center"/>
              <w:rPr>
                <w:rFonts w:ascii="宋体" w:eastAsia="宋体"/>
                <w:sz w:val="28"/>
              </w:rPr>
            </w:pPr>
            <w:r>
              <w:rPr>
                <w:rFonts w:hint="eastAsia" w:ascii="宋体" w:eastAsia="宋体"/>
                <w:sz w:val="28"/>
              </w:rPr>
              <w:t>序号</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132"/>
              <w:ind w:left="1002"/>
              <w:rPr>
                <w:rFonts w:ascii="宋体" w:eastAsia="宋体"/>
                <w:sz w:val="28"/>
              </w:rPr>
            </w:pPr>
            <w:r>
              <w:rPr>
                <w:rFonts w:hint="eastAsia" w:ascii="宋体" w:eastAsia="宋体"/>
                <w:sz w:val="28"/>
              </w:rPr>
              <w:t>强制性条文内容</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475"/>
              <w:rPr>
                <w:rFonts w:ascii="宋体" w:eastAsia="宋体"/>
                <w:sz w:val="28"/>
              </w:rPr>
            </w:pPr>
            <w:r>
              <w:rPr>
                <w:rFonts w:hint="eastAsia" w:ascii="宋体" w:eastAsia="宋体"/>
                <w:sz w:val="28"/>
              </w:rPr>
              <w:t>执行情况</w:t>
            </w:r>
          </w:p>
        </w:tc>
        <w:tc>
          <w:tcPr>
            <w:tcW w:w="1893" w:type="dxa"/>
            <w:tcBorders>
              <w:top w:val="single" w:color="000000" w:sz="4" w:space="0"/>
              <w:left w:val="single" w:color="000000" w:sz="4" w:space="0"/>
              <w:bottom w:val="single" w:color="000000" w:sz="4" w:space="0"/>
            </w:tcBorders>
          </w:tcPr>
          <w:p>
            <w:pPr>
              <w:pStyle w:val="18"/>
              <w:spacing w:before="132"/>
              <w:ind w:left="429"/>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817" w:type="dxa"/>
            <w:tcBorders>
              <w:top w:val="single" w:color="000000" w:sz="4" w:space="0"/>
              <w:bottom w:val="single" w:color="000000" w:sz="4" w:space="0"/>
              <w:right w:val="single" w:color="000000" w:sz="4" w:space="0"/>
            </w:tcBorders>
          </w:tcPr>
          <w:p>
            <w:pPr>
              <w:pStyle w:val="18"/>
              <w:spacing w:before="6"/>
              <w:rPr>
                <w:rFonts w:ascii="宋体"/>
                <w:sz w:val="28"/>
              </w:rPr>
            </w:pPr>
          </w:p>
          <w:p>
            <w:pPr>
              <w:pStyle w:val="18"/>
              <w:ind w:left="29"/>
              <w:jc w:val="center"/>
              <w:rPr>
                <w:rFonts w:ascii="黑体"/>
                <w:sz w:val="28"/>
              </w:rPr>
            </w:pPr>
            <w:r>
              <w:rPr>
                <w:rFonts w:ascii="黑体"/>
                <w:sz w:val="28"/>
              </w:rPr>
              <w:t>1</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62"/>
              <w:jc w:val="both"/>
              <w:rPr>
                <w:rFonts w:ascii="黑体" w:eastAsia="黑体"/>
                <w:sz w:val="24"/>
              </w:rPr>
            </w:pPr>
            <w:r>
              <w:rPr>
                <w:rFonts w:hint="eastAsia" w:ascii="黑体" w:eastAsia="黑体"/>
                <w:spacing w:val="-7"/>
                <w:sz w:val="24"/>
              </w:rPr>
              <w:t>3.1.7</w:t>
            </w:r>
            <w:r>
              <w:rPr>
                <w:rFonts w:hint="eastAsia" w:ascii="黑体" w:eastAsia="黑体"/>
                <w:spacing w:val="-15"/>
                <w:sz w:val="24"/>
              </w:rPr>
              <w:t xml:space="preserve"> 在同一连接接头中，高强度螺栓连接不应与普通螺栓连接混用。承压型高强度螺栓连接不应与焊接连接</w:t>
            </w:r>
          </w:p>
          <w:p>
            <w:pPr>
              <w:pStyle w:val="18"/>
              <w:spacing w:before="4" w:line="290" w:lineRule="exact"/>
              <w:ind w:left="116"/>
              <w:rPr>
                <w:rFonts w:ascii="黑体" w:eastAsia="黑体"/>
                <w:sz w:val="24"/>
              </w:rPr>
            </w:pPr>
            <w:r>
              <w:rPr>
                <w:rFonts w:hint="eastAsia" w:ascii="黑体" w:eastAsia="黑体"/>
                <w:sz w:val="24"/>
              </w:rPr>
              <w:t>并用。</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817" w:type="dxa"/>
            <w:tcBorders>
              <w:top w:val="single" w:color="000000" w:sz="4" w:space="0"/>
              <w:bottom w:val="single" w:color="000000" w:sz="4" w:space="0"/>
              <w:right w:val="single" w:color="000000" w:sz="4" w:space="0"/>
            </w:tcBorders>
          </w:tcPr>
          <w:p>
            <w:pPr>
              <w:pStyle w:val="18"/>
              <w:spacing w:before="132"/>
              <w:ind w:left="29"/>
              <w:jc w:val="center"/>
              <w:rPr>
                <w:rFonts w:ascii="黑体"/>
                <w:sz w:val="28"/>
              </w:rPr>
            </w:pPr>
            <w:r>
              <w:rPr>
                <w:rFonts w:ascii="黑体"/>
                <w:sz w:val="28"/>
              </w:rPr>
              <w:t>2</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4" w:line="242" w:lineRule="auto"/>
              <w:ind w:left="116" w:right="62"/>
              <w:rPr>
                <w:rFonts w:ascii="黑体" w:eastAsia="黑体"/>
                <w:sz w:val="24"/>
              </w:rPr>
            </w:pPr>
            <w:r>
              <w:rPr>
                <w:rFonts w:hint="eastAsia" w:ascii="黑体" w:eastAsia="黑体"/>
                <w:spacing w:val="-7"/>
                <w:sz w:val="24"/>
              </w:rPr>
              <w:t>4.3.1</w:t>
            </w:r>
            <w:r>
              <w:rPr>
                <w:rFonts w:hint="eastAsia" w:ascii="黑体" w:eastAsia="黑体"/>
                <w:spacing w:val="-15"/>
                <w:sz w:val="24"/>
              </w:rPr>
              <w:t xml:space="preserve"> 每一杆件在高强度螺栓连接节点及拼接接头的一端，其连接的高强</w:t>
            </w:r>
          </w:p>
          <w:p>
            <w:pPr>
              <w:pStyle w:val="18"/>
              <w:spacing w:before="3" w:line="288" w:lineRule="exact"/>
              <w:ind w:left="116"/>
              <w:rPr>
                <w:rFonts w:ascii="黑体" w:eastAsia="黑体"/>
                <w:sz w:val="24"/>
              </w:rPr>
            </w:pPr>
            <w:r>
              <w:rPr>
                <w:rFonts w:hint="eastAsia" w:ascii="黑体" w:eastAsia="黑体"/>
                <w:sz w:val="24"/>
              </w:rPr>
              <w:t>度螺栓数量不应少于2 个。</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817" w:type="dxa"/>
            <w:tcBorders>
              <w:top w:val="single" w:color="000000" w:sz="4" w:space="0"/>
              <w:bottom w:val="single" w:color="000000" w:sz="4" w:space="0"/>
              <w:right w:val="single" w:color="000000" w:sz="4" w:space="0"/>
            </w:tcBorders>
          </w:tcPr>
          <w:p>
            <w:pPr>
              <w:pStyle w:val="18"/>
              <w:spacing w:before="8"/>
              <w:rPr>
                <w:rFonts w:ascii="宋体"/>
                <w:sz w:val="28"/>
              </w:rPr>
            </w:pPr>
          </w:p>
          <w:p>
            <w:pPr>
              <w:pStyle w:val="18"/>
              <w:ind w:left="29"/>
              <w:jc w:val="center"/>
              <w:rPr>
                <w:rFonts w:ascii="黑体"/>
                <w:sz w:val="28"/>
              </w:rPr>
            </w:pPr>
            <w:r>
              <w:rPr>
                <w:rFonts w:ascii="黑体"/>
                <w:sz w:val="28"/>
              </w:rPr>
              <w:t>3</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3"/>
              <w:ind w:left="116"/>
              <w:rPr>
                <w:rFonts w:ascii="黑体" w:eastAsia="黑体"/>
                <w:sz w:val="24"/>
              </w:rPr>
            </w:pPr>
            <w:r>
              <w:rPr>
                <w:rFonts w:hint="eastAsia" w:ascii="黑体" w:eastAsia="黑体"/>
                <w:spacing w:val="-7"/>
                <w:sz w:val="24"/>
              </w:rPr>
              <w:t>6.1.2</w:t>
            </w:r>
            <w:r>
              <w:rPr>
                <w:rFonts w:hint="eastAsia" w:ascii="黑体" w:eastAsia="黑体"/>
                <w:spacing w:val="-14"/>
                <w:sz w:val="24"/>
              </w:rPr>
              <w:t xml:space="preserve"> 高强度螺栓连接副应按批配套</w:t>
            </w:r>
          </w:p>
          <w:p>
            <w:pPr>
              <w:pStyle w:val="18"/>
              <w:spacing w:before="2" w:line="310" w:lineRule="atLeast"/>
              <w:ind w:left="116" w:right="64"/>
              <w:rPr>
                <w:rFonts w:ascii="黑体" w:eastAsia="黑体"/>
                <w:sz w:val="24"/>
              </w:rPr>
            </w:pPr>
            <w:r>
              <w:rPr>
                <w:rFonts w:hint="eastAsia" w:ascii="黑体" w:eastAsia="黑体"/>
                <w:spacing w:val="-15"/>
                <w:sz w:val="24"/>
              </w:rPr>
              <w:t>进场，并附有出厂质量保证书。高强</w:t>
            </w:r>
            <w:r>
              <w:rPr>
                <w:rFonts w:hint="eastAsia" w:ascii="黑体" w:eastAsia="黑体"/>
                <w:spacing w:val="-16"/>
                <w:sz w:val="24"/>
              </w:rPr>
              <w:t>度螺栓连接副应在同批内配套使用。</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2" w:hRule="atLeast"/>
        </w:trPr>
        <w:tc>
          <w:tcPr>
            <w:tcW w:w="817" w:type="dxa"/>
            <w:tcBorders>
              <w:top w:val="single" w:color="000000" w:sz="4" w:space="0"/>
              <w:bottom w:val="single" w:color="000000" w:sz="4" w:space="0"/>
              <w:right w:val="single" w:color="000000" w:sz="4" w:space="0"/>
            </w:tcBorders>
          </w:tcPr>
          <w:p>
            <w:pPr>
              <w:pStyle w:val="18"/>
              <w:rPr>
                <w:rFonts w:ascii="宋体"/>
                <w:sz w:val="28"/>
              </w:rPr>
            </w:pPr>
          </w:p>
          <w:p>
            <w:pPr>
              <w:pStyle w:val="18"/>
              <w:spacing w:before="11"/>
              <w:rPr>
                <w:rFonts w:ascii="宋体"/>
                <w:sz w:val="28"/>
              </w:rPr>
            </w:pPr>
          </w:p>
          <w:p>
            <w:pPr>
              <w:pStyle w:val="18"/>
              <w:ind w:left="29"/>
              <w:jc w:val="center"/>
              <w:rPr>
                <w:rFonts w:ascii="黑体"/>
                <w:sz w:val="28"/>
              </w:rPr>
            </w:pPr>
            <w:r>
              <w:rPr>
                <w:rFonts w:ascii="黑体"/>
                <w:sz w:val="28"/>
              </w:rPr>
              <w:t>4</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3" w:line="242" w:lineRule="auto"/>
              <w:ind w:left="116" w:right="62"/>
              <w:jc w:val="both"/>
              <w:rPr>
                <w:rFonts w:ascii="黑体" w:eastAsia="黑体"/>
                <w:sz w:val="24"/>
              </w:rPr>
            </w:pPr>
            <w:r>
              <w:rPr>
                <w:rFonts w:hint="eastAsia" w:ascii="黑体" w:eastAsia="黑体"/>
                <w:spacing w:val="-7"/>
                <w:sz w:val="24"/>
              </w:rPr>
              <w:t>6.2.6</w:t>
            </w:r>
            <w:r>
              <w:rPr>
                <w:rFonts w:hint="eastAsia" w:ascii="黑体" w:eastAsia="黑体"/>
                <w:spacing w:val="-15"/>
                <w:sz w:val="24"/>
              </w:rPr>
              <w:t xml:space="preserve"> 高强度螺栓连接处的钢板表面</w:t>
            </w:r>
            <w:r>
              <w:rPr>
                <w:rFonts w:hint="eastAsia" w:ascii="黑体" w:eastAsia="黑体"/>
                <w:sz w:val="24"/>
              </w:rPr>
              <w:t>处理方法及除锈等级应符合设计要</w:t>
            </w:r>
            <w:r>
              <w:rPr>
                <w:rFonts w:hint="eastAsia" w:ascii="黑体" w:eastAsia="黑体"/>
                <w:spacing w:val="-15"/>
                <w:sz w:val="24"/>
              </w:rPr>
              <w:t>求。连接处钢板表面应平整、无焊接飞溅、无毛刺、无油污。经处理后的摩擦型高强度螺栓连接的摩擦面抗滑</w:t>
            </w:r>
          </w:p>
          <w:p>
            <w:pPr>
              <w:pStyle w:val="18"/>
              <w:spacing w:before="7" w:line="289" w:lineRule="exact"/>
              <w:ind w:left="116"/>
              <w:rPr>
                <w:rFonts w:ascii="黑体" w:eastAsia="黑体"/>
                <w:sz w:val="24"/>
              </w:rPr>
            </w:pPr>
            <w:r>
              <w:rPr>
                <w:rFonts w:hint="eastAsia" w:ascii="黑体" w:eastAsia="黑体"/>
                <w:sz w:val="24"/>
              </w:rPr>
              <w:t>移系数应符合设计要求。</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9" w:hRule="atLeast"/>
        </w:trPr>
        <w:tc>
          <w:tcPr>
            <w:tcW w:w="4644" w:type="dxa"/>
            <w:gridSpan w:val="4"/>
            <w:tcBorders>
              <w:top w:val="single" w:color="000000" w:sz="4" w:space="0"/>
              <w:right w:val="single" w:color="000000" w:sz="4" w:space="0"/>
            </w:tcBorders>
          </w:tcPr>
          <w:p>
            <w:pPr>
              <w:pStyle w:val="18"/>
              <w:spacing w:before="133"/>
              <w:ind w:left="107"/>
              <w:rPr>
                <w:rFonts w:ascii="宋体" w:eastAsia="宋体"/>
                <w:sz w:val="28"/>
              </w:rPr>
            </w:pPr>
            <w:r>
              <w:rPr>
                <w:rFonts w:hint="eastAsia" w:ascii="宋体" w:eastAsia="宋体"/>
                <w:sz w:val="28"/>
              </w:rPr>
              <w:t>项目总工</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3619"/>
                <w:tab w:val="left" w:pos="4276"/>
              </w:tabs>
              <w:ind w:left="2959"/>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c>
          <w:tcPr>
            <w:tcW w:w="3878" w:type="dxa"/>
            <w:gridSpan w:val="3"/>
            <w:tcBorders>
              <w:top w:val="single" w:color="000000" w:sz="4" w:space="0"/>
              <w:left w:val="single" w:color="000000" w:sz="4" w:space="0"/>
            </w:tcBorders>
          </w:tcPr>
          <w:p>
            <w:pPr>
              <w:pStyle w:val="18"/>
              <w:spacing w:before="133"/>
              <w:ind w:left="117"/>
              <w:rPr>
                <w:rFonts w:ascii="宋体" w:eastAsia="宋体"/>
                <w:sz w:val="28"/>
              </w:rPr>
            </w:pPr>
            <w:r>
              <w:rPr>
                <w:rFonts w:hint="eastAsia" w:ascii="宋体" w:eastAsia="宋体"/>
                <w:sz w:val="28"/>
              </w:rPr>
              <w:t>项目总监</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2861"/>
                <w:tab w:val="left" w:pos="3521"/>
              </w:tabs>
              <w:ind w:left="2203"/>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r>
    </w:tbl>
    <w:p>
      <w:pPr>
        <w:rPr>
          <w:rFonts w:ascii="宋体" w:eastAsia="宋体"/>
          <w:sz w:val="28"/>
        </w:rPr>
        <w:sectPr>
          <w:pgSz w:w="11910" w:h="16840"/>
          <w:pgMar w:top="1480" w:right="540" w:bottom="1400" w:left="540" w:header="0" w:footer="1212" w:gutter="0"/>
          <w:cols w:space="720" w:num="1"/>
        </w:sectPr>
      </w:pPr>
    </w:p>
    <w:p>
      <w:pPr>
        <w:pStyle w:val="5"/>
      </w:pPr>
      <w:r>
        <w:t>强制性条文执行记录表（台账）</w:t>
      </w:r>
    </w:p>
    <w:p>
      <w:pPr>
        <w:pStyle w:val="9"/>
        <w:spacing w:before="216"/>
        <w:ind w:left="6916"/>
        <w:rPr>
          <w:rFonts w:ascii="宋体" w:eastAsia="宋体"/>
        </w:rPr>
      </w:pPr>
      <w:r>
        <w:rPr>
          <w:rFonts w:hint="eastAsia" w:ascii="宋体" w:eastAsia="宋体"/>
        </w:rPr>
        <w:t>编号：009</w:t>
      </w:r>
    </w:p>
    <w:p>
      <w:pPr>
        <w:pStyle w:val="9"/>
        <w:spacing w:before="3" w:after="1"/>
        <w:rPr>
          <w:rFonts w:ascii="宋体"/>
          <w:sz w:val="10"/>
        </w:rPr>
      </w:pPr>
    </w:p>
    <w:tbl>
      <w:tblPr>
        <w:tblStyle w:val="13"/>
        <w:tblW w:w="0" w:type="auto"/>
        <w:tblInd w:w="1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7"/>
        <w:gridCol w:w="1313"/>
        <w:gridCol w:w="2130"/>
        <w:gridCol w:w="384"/>
        <w:gridCol w:w="1747"/>
        <w:gridCol w:w="238"/>
        <w:gridCol w:w="18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工程名称</w:t>
            </w:r>
          </w:p>
        </w:tc>
        <w:tc>
          <w:tcPr>
            <w:tcW w:w="6392" w:type="dxa"/>
            <w:gridSpan w:val="5"/>
            <w:tcBorders>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bottom w:val="single" w:color="000000" w:sz="4" w:space="0"/>
              <w:right w:val="single" w:color="000000" w:sz="4" w:space="0"/>
            </w:tcBorders>
          </w:tcPr>
          <w:p>
            <w:pPr>
              <w:pStyle w:val="18"/>
              <w:spacing w:before="132"/>
              <w:ind w:left="275"/>
              <w:rPr>
                <w:rFonts w:ascii="宋体" w:eastAsia="宋体"/>
                <w:sz w:val="28"/>
              </w:rPr>
            </w:pPr>
            <w:r>
              <w:rPr>
                <w:rFonts w:hint="eastAsia" w:ascii="宋体" w:eastAsia="宋体"/>
                <w:sz w:val="28"/>
              </w:rPr>
              <w:t>单位工程名称</w:t>
            </w:r>
          </w:p>
        </w:tc>
        <w:tc>
          <w:tcPr>
            <w:tcW w:w="213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285"/>
              <w:rPr>
                <w:rFonts w:ascii="宋体" w:eastAsia="宋体"/>
                <w:sz w:val="28"/>
              </w:rPr>
            </w:pPr>
            <w:r>
              <w:rPr>
                <w:rFonts w:hint="eastAsia" w:ascii="宋体" w:eastAsia="宋体"/>
                <w:sz w:val="28"/>
              </w:rPr>
              <w:t>分部工程名称</w:t>
            </w:r>
          </w:p>
        </w:tc>
        <w:tc>
          <w:tcPr>
            <w:tcW w:w="2131" w:type="dxa"/>
            <w:gridSpan w:val="2"/>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130" w:type="dxa"/>
            <w:gridSpan w:val="2"/>
            <w:tcBorders>
              <w:top w:val="single" w:color="000000" w:sz="4" w:space="0"/>
              <w:right w:val="single" w:color="000000" w:sz="4" w:space="0"/>
            </w:tcBorders>
          </w:tcPr>
          <w:p>
            <w:pPr>
              <w:pStyle w:val="18"/>
              <w:spacing w:before="132"/>
              <w:ind w:left="537"/>
              <w:rPr>
                <w:rFonts w:ascii="宋体" w:eastAsia="宋体"/>
                <w:sz w:val="28"/>
              </w:rPr>
            </w:pPr>
            <w:r>
              <w:rPr>
                <w:rFonts w:hint="eastAsia" w:ascii="宋体" w:eastAsia="宋体"/>
                <w:sz w:val="28"/>
              </w:rPr>
              <w:t>施工单位</w:t>
            </w:r>
          </w:p>
        </w:tc>
        <w:tc>
          <w:tcPr>
            <w:tcW w:w="2130" w:type="dxa"/>
            <w:tcBorders>
              <w:top w:val="single" w:color="000000" w:sz="4" w:space="0"/>
              <w:left w:val="single" w:color="000000" w:sz="4" w:space="0"/>
              <w:right w:val="single" w:color="000000" w:sz="4" w:space="0"/>
            </w:tcBorders>
          </w:tcPr>
          <w:p>
            <w:pPr>
              <w:pStyle w:val="18"/>
              <w:rPr>
                <w:rFonts w:ascii="Times New Roman"/>
                <w:sz w:val="24"/>
              </w:rPr>
            </w:pPr>
          </w:p>
        </w:tc>
        <w:tc>
          <w:tcPr>
            <w:tcW w:w="2131" w:type="dxa"/>
            <w:gridSpan w:val="2"/>
            <w:tcBorders>
              <w:top w:val="single" w:color="000000" w:sz="4" w:space="0"/>
              <w:left w:val="single" w:color="000000" w:sz="4" w:space="0"/>
              <w:right w:val="single" w:color="000000" w:sz="4" w:space="0"/>
            </w:tcBorders>
          </w:tcPr>
          <w:p>
            <w:pPr>
              <w:pStyle w:val="18"/>
              <w:spacing w:before="132"/>
              <w:ind w:left="547"/>
              <w:rPr>
                <w:rFonts w:ascii="宋体" w:eastAsia="宋体"/>
                <w:sz w:val="28"/>
              </w:rPr>
            </w:pPr>
            <w:r>
              <w:rPr>
                <w:rFonts w:hint="eastAsia" w:ascii="宋体" w:eastAsia="宋体"/>
                <w:sz w:val="28"/>
              </w:rPr>
              <w:t>项目经理</w:t>
            </w:r>
          </w:p>
        </w:tc>
        <w:tc>
          <w:tcPr>
            <w:tcW w:w="2131" w:type="dxa"/>
            <w:gridSpan w:val="2"/>
            <w:tcBorders>
              <w:top w:val="single" w:color="000000" w:sz="4" w:space="0"/>
              <w:left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2130" w:type="dxa"/>
            <w:gridSpan w:val="2"/>
            <w:tcBorders>
              <w:bottom w:val="single" w:color="000000" w:sz="4" w:space="0"/>
              <w:right w:val="single" w:color="000000" w:sz="4" w:space="0"/>
            </w:tcBorders>
          </w:tcPr>
          <w:p>
            <w:pPr>
              <w:pStyle w:val="18"/>
              <w:spacing w:before="133"/>
              <w:ind w:left="537"/>
              <w:rPr>
                <w:rFonts w:ascii="宋体" w:eastAsia="宋体"/>
                <w:sz w:val="28"/>
              </w:rPr>
            </w:pPr>
            <w:r>
              <w:rPr>
                <w:rFonts w:hint="eastAsia" w:ascii="宋体" w:eastAsia="宋体"/>
                <w:sz w:val="28"/>
              </w:rPr>
              <w:t>执行标准</w:t>
            </w:r>
          </w:p>
        </w:tc>
        <w:tc>
          <w:tcPr>
            <w:tcW w:w="6392" w:type="dxa"/>
            <w:gridSpan w:val="5"/>
            <w:tcBorders>
              <w:left w:val="single" w:color="000000" w:sz="4" w:space="0"/>
              <w:bottom w:val="single" w:color="000000" w:sz="4" w:space="0"/>
            </w:tcBorders>
          </w:tcPr>
          <w:p>
            <w:pPr>
              <w:pStyle w:val="18"/>
              <w:spacing w:before="133"/>
              <w:ind w:left="116"/>
              <w:rPr>
                <w:rFonts w:ascii="黑体" w:eastAsia="黑体"/>
                <w:sz w:val="28"/>
              </w:rPr>
            </w:pPr>
            <w:r>
              <w:rPr>
                <w:rFonts w:hint="eastAsia" w:ascii="黑体" w:eastAsia="黑体"/>
                <w:sz w:val="28"/>
              </w:rPr>
              <w:t>《钢结构高强度螺栓连接技术规程》JGJ82-2011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817" w:type="dxa"/>
            <w:tcBorders>
              <w:top w:val="single" w:color="000000" w:sz="4" w:space="0"/>
              <w:bottom w:val="single" w:color="000000" w:sz="4" w:space="0"/>
              <w:right w:val="single" w:color="000000" w:sz="4" w:space="0"/>
            </w:tcBorders>
          </w:tcPr>
          <w:p>
            <w:pPr>
              <w:pStyle w:val="18"/>
              <w:spacing w:before="132"/>
              <w:ind w:left="116" w:right="80"/>
              <w:jc w:val="center"/>
              <w:rPr>
                <w:rFonts w:ascii="宋体" w:eastAsia="宋体"/>
                <w:sz w:val="28"/>
              </w:rPr>
            </w:pPr>
            <w:r>
              <w:rPr>
                <w:rFonts w:hint="eastAsia" w:ascii="宋体" w:eastAsia="宋体"/>
                <w:sz w:val="28"/>
              </w:rPr>
              <w:t>序号</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132"/>
              <w:ind w:left="1002"/>
              <w:rPr>
                <w:rFonts w:ascii="宋体" w:eastAsia="宋体"/>
                <w:sz w:val="28"/>
              </w:rPr>
            </w:pPr>
            <w:r>
              <w:rPr>
                <w:rFonts w:hint="eastAsia" w:ascii="宋体" w:eastAsia="宋体"/>
                <w:sz w:val="28"/>
              </w:rPr>
              <w:t>强制性条文内容</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spacing w:before="132"/>
              <w:ind w:left="475"/>
              <w:rPr>
                <w:rFonts w:ascii="宋体" w:eastAsia="宋体"/>
                <w:sz w:val="28"/>
              </w:rPr>
            </w:pPr>
            <w:r>
              <w:rPr>
                <w:rFonts w:hint="eastAsia" w:ascii="宋体" w:eastAsia="宋体"/>
                <w:sz w:val="28"/>
              </w:rPr>
              <w:t>执行情况</w:t>
            </w:r>
          </w:p>
        </w:tc>
        <w:tc>
          <w:tcPr>
            <w:tcW w:w="1893" w:type="dxa"/>
            <w:tcBorders>
              <w:top w:val="single" w:color="000000" w:sz="4" w:space="0"/>
              <w:left w:val="single" w:color="000000" w:sz="4" w:space="0"/>
              <w:bottom w:val="single" w:color="000000" w:sz="4" w:space="0"/>
            </w:tcBorders>
          </w:tcPr>
          <w:p>
            <w:pPr>
              <w:pStyle w:val="18"/>
              <w:spacing w:before="132"/>
              <w:ind w:left="429"/>
              <w:rPr>
                <w:rFonts w:ascii="宋体" w:eastAsia="宋体"/>
                <w:sz w:val="28"/>
              </w:rPr>
            </w:pPr>
            <w:r>
              <w:rPr>
                <w:rFonts w:hint="eastAsia" w:ascii="宋体" w:eastAsia="宋体"/>
                <w:sz w:val="28"/>
              </w:rPr>
              <w:t>相关资料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817" w:type="dxa"/>
            <w:tcBorders>
              <w:top w:val="single" w:color="000000" w:sz="4" w:space="0"/>
              <w:bottom w:val="single" w:color="000000" w:sz="4" w:space="0"/>
              <w:right w:val="single" w:color="000000" w:sz="4" w:space="0"/>
            </w:tcBorders>
          </w:tcPr>
          <w:p>
            <w:pPr>
              <w:pStyle w:val="18"/>
              <w:spacing w:before="6"/>
              <w:rPr>
                <w:rFonts w:ascii="宋体"/>
                <w:sz w:val="28"/>
              </w:rPr>
            </w:pPr>
          </w:p>
          <w:p>
            <w:pPr>
              <w:pStyle w:val="18"/>
              <w:ind w:left="29"/>
              <w:jc w:val="center"/>
              <w:rPr>
                <w:rFonts w:ascii="黑体"/>
                <w:sz w:val="28"/>
              </w:rPr>
            </w:pPr>
            <w:r>
              <w:rPr>
                <w:rFonts w:ascii="黑体"/>
                <w:sz w:val="28"/>
              </w:rPr>
              <w:t>5</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2" w:line="242" w:lineRule="auto"/>
              <w:ind w:left="116" w:right="62"/>
              <w:jc w:val="both"/>
              <w:rPr>
                <w:rFonts w:ascii="黑体" w:eastAsia="黑体"/>
                <w:sz w:val="24"/>
              </w:rPr>
            </w:pPr>
            <w:r>
              <w:rPr>
                <w:rFonts w:hint="eastAsia" w:ascii="黑体" w:eastAsia="黑体"/>
                <w:spacing w:val="-7"/>
                <w:sz w:val="24"/>
              </w:rPr>
              <w:t>6.4.5</w:t>
            </w:r>
            <w:r>
              <w:rPr>
                <w:rFonts w:hint="eastAsia" w:ascii="黑体" w:eastAsia="黑体"/>
                <w:spacing w:val="-15"/>
                <w:sz w:val="24"/>
              </w:rPr>
              <w:t xml:space="preserve"> 在安装过程中，不得使用螺纹</w:t>
            </w:r>
            <w:r>
              <w:rPr>
                <w:rFonts w:hint="eastAsia" w:ascii="黑体" w:eastAsia="黑体"/>
                <w:sz w:val="24"/>
              </w:rPr>
              <w:t>损伤及沾染脏物的高强度螺栓连接</w:t>
            </w:r>
            <w:r>
              <w:rPr>
                <w:rFonts w:hint="eastAsia" w:ascii="黑体" w:eastAsia="黑体"/>
                <w:spacing w:val="-15"/>
                <w:sz w:val="24"/>
              </w:rPr>
              <w:t>副，不得使用高强度螺栓兼作临时螺</w:t>
            </w:r>
          </w:p>
          <w:p>
            <w:pPr>
              <w:pStyle w:val="18"/>
              <w:spacing w:before="4" w:line="290" w:lineRule="exact"/>
              <w:ind w:left="116"/>
              <w:rPr>
                <w:rFonts w:ascii="黑体" w:eastAsia="黑体"/>
                <w:sz w:val="24"/>
              </w:rPr>
            </w:pPr>
            <w:r>
              <w:rPr>
                <w:rFonts w:hint="eastAsia" w:ascii="黑体" w:eastAsia="黑体"/>
                <w:sz w:val="24"/>
              </w:rPr>
              <w:t>栓。</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84" w:hRule="atLeast"/>
        </w:trPr>
        <w:tc>
          <w:tcPr>
            <w:tcW w:w="817" w:type="dxa"/>
            <w:tcBorders>
              <w:top w:val="single" w:color="000000" w:sz="4" w:space="0"/>
              <w:bottom w:val="single" w:color="000000" w:sz="4" w:space="0"/>
              <w:right w:val="single" w:color="000000" w:sz="4" w:space="0"/>
            </w:tcBorders>
          </w:tcPr>
          <w:p>
            <w:pPr>
              <w:pStyle w:val="18"/>
              <w:rPr>
                <w:rFonts w:ascii="宋体"/>
                <w:sz w:val="28"/>
              </w:rPr>
            </w:pPr>
          </w:p>
          <w:p>
            <w:pPr>
              <w:pStyle w:val="18"/>
              <w:rPr>
                <w:rFonts w:ascii="宋体"/>
                <w:sz w:val="28"/>
              </w:rPr>
            </w:pPr>
          </w:p>
          <w:p>
            <w:pPr>
              <w:pStyle w:val="18"/>
              <w:spacing w:before="2"/>
              <w:rPr>
                <w:rFonts w:ascii="宋体"/>
                <w:sz w:val="29"/>
              </w:rPr>
            </w:pPr>
          </w:p>
          <w:p>
            <w:pPr>
              <w:pStyle w:val="18"/>
              <w:spacing w:before="1"/>
              <w:ind w:left="29"/>
              <w:jc w:val="center"/>
              <w:rPr>
                <w:rFonts w:ascii="黑体"/>
                <w:sz w:val="28"/>
              </w:rPr>
            </w:pPr>
            <w:r>
              <w:rPr>
                <w:rFonts w:ascii="黑体"/>
                <w:sz w:val="28"/>
              </w:rPr>
              <w:t>6</w:t>
            </w:r>
          </w:p>
        </w:tc>
        <w:tc>
          <w:tcPr>
            <w:tcW w:w="3827" w:type="dxa"/>
            <w:gridSpan w:val="3"/>
            <w:tcBorders>
              <w:top w:val="single" w:color="000000" w:sz="4" w:space="0"/>
              <w:left w:val="single" w:color="000000" w:sz="4" w:space="0"/>
              <w:bottom w:val="single" w:color="000000" w:sz="4" w:space="0"/>
              <w:right w:val="single" w:color="000000" w:sz="4" w:space="0"/>
            </w:tcBorders>
          </w:tcPr>
          <w:p>
            <w:pPr>
              <w:pStyle w:val="18"/>
              <w:spacing w:before="4" w:line="242" w:lineRule="auto"/>
              <w:ind w:left="116" w:right="62"/>
              <w:jc w:val="both"/>
              <w:rPr>
                <w:rFonts w:ascii="黑体" w:eastAsia="黑体"/>
                <w:sz w:val="24"/>
              </w:rPr>
            </w:pPr>
            <w:r>
              <w:rPr>
                <w:rFonts w:hint="eastAsia" w:ascii="黑体" w:eastAsia="黑体"/>
                <w:spacing w:val="-7"/>
                <w:sz w:val="24"/>
              </w:rPr>
              <w:t>6.4.8</w:t>
            </w:r>
            <w:r>
              <w:rPr>
                <w:rFonts w:hint="eastAsia" w:ascii="黑体" w:eastAsia="黑体"/>
                <w:spacing w:val="-15"/>
                <w:sz w:val="24"/>
              </w:rPr>
              <w:t xml:space="preserve"> 安装高强度螺栓时，严禁强行穿入。当不能自由穿入时，该孔应用铰刀进行修整，修整后孔的最大直径</w:t>
            </w:r>
            <w:r>
              <w:rPr>
                <w:rFonts w:hint="eastAsia" w:ascii="黑体" w:eastAsia="黑体"/>
                <w:spacing w:val="-25"/>
                <w:sz w:val="24"/>
              </w:rPr>
              <w:t xml:space="preserve">不应大于 </w:t>
            </w:r>
            <w:r>
              <w:rPr>
                <w:rFonts w:hint="eastAsia" w:ascii="黑体" w:eastAsia="黑体"/>
                <w:spacing w:val="-5"/>
                <w:sz w:val="24"/>
              </w:rPr>
              <w:t>1.2</w:t>
            </w:r>
            <w:r>
              <w:rPr>
                <w:rFonts w:hint="eastAsia" w:ascii="黑体" w:eastAsia="黑体"/>
                <w:spacing w:val="-20"/>
                <w:sz w:val="24"/>
              </w:rPr>
              <w:t xml:space="preserve"> 倍螺栓直径，且修孔数</w:t>
            </w:r>
            <w:r>
              <w:rPr>
                <w:rFonts w:hint="eastAsia" w:ascii="黑体" w:eastAsia="黑体"/>
                <w:spacing w:val="-10"/>
                <w:sz w:val="24"/>
              </w:rPr>
              <w:t>量不应超过该节点螺栓数量</w:t>
            </w:r>
            <w:r>
              <w:rPr>
                <w:rFonts w:hint="eastAsia" w:ascii="黑体" w:eastAsia="黑体"/>
                <w:sz w:val="24"/>
              </w:rPr>
              <w:t>的</w:t>
            </w:r>
            <w:r>
              <w:rPr>
                <w:rFonts w:hint="eastAsia" w:ascii="黑体" w:eastAsia="黑体"/>
                <w:spacing w:val="-75"/>
                <w:sz w:val="24"/>
              </w:rPr>
              <w:t xml:space="preserve"> </w:t>
            </w:r>
            <w:r>
              <w:rPr>
                <w:rFonts w:hint="eastAsia" w:ascii="黑体" w:eastAsia="黑体"/>
                <w:spacing w:val="-4"/>
                <w:sz w:val="24"/>
              </w:rPr>
              <w:t>25</w:t>
            </w:r>
            <w:r>
              <w:rPr>
                <w:rFonts w:hint="eastAsia" w:ascii="黑体" w:eastAsia="黑体"/>
                <w:spacing w:val="-3"/>
                <w:sz w:val="24"/>
                <w:lang w:val="en-GB" w:bidi="ar-SA"/>
              </w:rPr>
              <w:drawing>
                <wp:inline distT="0" distB="0" distL="0" distR="0">
                  <wp:extent cx="69215" cy="10731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rFonts w:hint="eastAsia" w:ascii="黑体" w:eastAsia="黑体"/>
                <w:sz w:val="24"/>
              </w:rPr>
              <w:t>。</w:t>
            </w:r>
            <w:r>
              <w:rPr>
                <w:rFonts w:hint="eastAsia" w:ascii="黑体" w:eastAsia="黑体"/>
                <w:spacing w:val="-15"/>
                <w:sz w:val="24"/>
              </w:rPr>
              <w:t>修孔前应将四周螺栓全部拧紧，使板</w:t>
            </w:r>
          </w:p>
          <w:p>
            <w:pPr>
              <w:pStyle w:val="18"/>
              <w:spacing w:before="8" w:line="288" w:lineRule="exact"/>
              <w:ind w:left="116" w:right="-44"/>
              <w:rPr>
                <w:rFonts w:ascii="黑体" w:eastAsia="黑体"/>
                <w:sz w:val="24"/>
              </w:rPr>
            </w:pPr>
            <w:r>
              <w:rPr>
                <w:rFonts w:hint="eastAsia" w:ascii="黑体" w:eastAsia="黑体"/>
                <w:spacing w:val="-25"/>
                <w:sz w:val="24"/>
              </w:rPr>
              <w:t>迭密贴后再进行铰孔。严禁气割扩孔。</w:t>
            </w:r>
          </w:p>
        </w:tc>
        <w:tc>
          <w:tcPr>
            <w:tcW w:w="1985" w:type="dxa"/>
            <w:gridSpan w:val="2"/>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93" w:type="dxa"/>
            <w:tcBorders>
              <w:top w:val="single" w:color="000000" w:sz="4" w:space="0"/>
              <w:left w:val="single" w:color="000000" w:sz="4" w:space="0"/>
              <w:bottom w:val="single" w:color="000000" w:sz="4" w:space="0"/>
            </w:tcBorders>
          </w:tcPr>
          <w:p>
            <w:pPr>
              <w:pStyle w:val="18"/>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9" w:hRule="atLeast"/>
        </w:trPr>
        <w:tc>
          <w:tcPr>
            <w:tcW w:w="4644" w:type="dxa"/>
            <w:gridSpan w:val="4"/>
            <w:tcBorders>
              <w:top w:val="single" w:color="000000" w:sz="4" w:space="0"/>
              <w:right w:val="single" w:color="000000" w:sz="4" w:space="0"/>
            </w:tcBorders>
          </w:tcPr>
          <w:p>
            <w:pPr>
              <w:pStyle w:val="18"/>
              <w:spacing w:before="134"/>
              <w:ind w:left="107"/>
              <w:rPr>
                <w:rFonts w:ascii="宋体" w:eastAsia="宋体"/>
                <w:sz w:val="28"/>
              </w:rPr>
            </w:pPr>
            <w:r>
              <w:rPr>
                <w:rFonts w:hint="eastAsia" w:ascii="宋体" w:eastAsia="宋体"/>
                <w:sz w:val="28"/>
              </w:rPr>
              <w:t>项目总工</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3619"/>
                <w:tab w:val="left" w:pos="4276"/>
              </w:tabs>
              <w:ind w:left="2959"/>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c>
          <w:tcPr>
            <w:tcW w:w="3878" w:type="dxa"/>
            <w:gridSpan w:val="3"/>
            <w:tcBorders>
              <w:top w:val="single" w:color="000000" w:sz="4" w:space="0"/>
              <w:left w:val="single" w:color="000000" w:sz="4" w:space="0"/>
            </w:tcBorders>
          </w:tcPr>
          <w:p>
            <w:pPr>
              <w:pStyle w:val="18"/>
              <w:spacing w:before="134"/>
              <w:ind w:left="117"/>
              <w:rPr>
                <w:rFonts w:ascii="宋体" w:eastAsia="宋体"/>
                <w:sz w:val="28"/>
              </w:rPr>
            </w:pPr>
            <w:r>
              <w:rPr>
                <w:rFonts w:hint="eastAsia" w:ascii="宋体" w:eastAsia="宋体"/>
                <w:sz w:val="28"/>
              </w:rPr>
              <w:t>项目总监</w:t>
            </w:r>
          </w:p>
          <w:p>
            <w:pPr>
              <w:pStyle w:val="18"/>
              <w:rPr>
                <w:rFonts w:ascii="宋体"/>
                <w:sz w:val="28"/>
              </w:rPr>
            </w:pPr>
          </w:p>
          <w:p>
            <w:pPr>
              <w:pStyle w:val="18"/>
              <w:rPr>
                <w:rFonts w:ascii="宋体"/>
                <w:sz w:val="28"/>
              </w:rPr>
            </w:pPr>
          </w:p>
          <w:p>
            <w:pPr>
              <w:pStyle w:val="18"/>
              <w:rPr>
                <w:rFonts w:ascii="宋体"/>
                <w:sz w:val="28"/>
              </w:rPr>
            </w:pPr>
          </w:p>
          <w:p>
            <w:pPr>
              <w:pStyle w:val="18"/>
              <w:spacing w:before="1"/>
              <w:rPr>
                <w:rFonts w:ascii="宋体"/>
                <w:sz w:val="34"/>
              </w:rPr>
            </w:pPr>
          </w:p>
          <w:p>
            <w:pPr>
              <w:pStyle w:val="18"/>
              <w:tabs>
                <w:tab w:val="left" w:pos="2861"/>
                <w:tab w:val="left" w:pos="3521"/>
              </w:tabs>
              <w:ind w:left="2203"/>
              <w:rPr>
                <w:rFonts w:ascii="宋体" w:eastAsia="宋体"/>
                <w:sz w:val="28"/>
              </w:rPr>
            </w:pPr>
            <w:r>
              <w:rPr>
                <w:rFonts w:hint="eastAsia" w:ascii="宋体" w:eastAsia="宋体"/>
                <w:sz w:val="28"/>
              </w:rPr>
              <w:t>年</w:t>
            </w:r>
            <w:r>
              <w:rPr>
                <w:rFonts w:hint="eastAsia" w:ascii="宋体" w:eastAsia="宋体"/>
                <w:sz w:val="28"/>
              </w:rPr>
              <w:tab/>
            </w:r>
            <w:r>
              <w:rPr>
                <w:rFonts w:hint="eastAsia" w:ascii="宋体" w:eastAsia="宋体"/>
                <w:sz w:val="28"/>
              </w:rPr>
              <w:t>月</w:t>
            </w:r>
            <w:r>
              <w:rPr>
                <w:rFonts w:hint="eastAsia" w:ascii="宋体" w:eastAsia="宋体"/>
                <w:sz w:val="28"/>
              </w:rPr>
              <w:tab/>
            </w:r>
            <w:r>
              <w:rPr>
                <w:rFonts w:hint="eastAsia" w:ascii="宋体" w:eastAsia="宋体"/>
                <w:sz w:val="28"/>
              </w:rPr>
              <w:t>日</w:t>
            </w:r>
          </w:p>
        </w:tc>
      </w:tr>
    </w:tbl>
    <w:p>
      <w:pPr>
        <w:rPr>
          <w:rFonts w:ascii="宋体" w:eastAsia="宋体"/>
          <w:sz w:val="28"/>
        </w:rPr>
        <w:sectPr>
          <w:pgSz w:w="11910" w:h="16840"/>
          <w:pgMar w:top="1480" w:right="540" w:bottom="1400" w:left="540" w:header="0" w:footer="1212" w:gutter="0"/>
          <w:cols w:space="720" w:num="1"/>
        </w:sectPr>
      </w:pPr>
    </w:p>
    <w:p>
      <w:pPr>
        <w:pStyle w:val="9"/>
        <w:spacing w:before="10"/>
        <w:rPr>
          <w:rFonts w:ascii="Times New Roman"/>
          <w:sz w:val="16"/>
        </w:rPr>
      </w:pPr>
      <w:r>
        <w:rPr>
          <w:rFonts w:hint="eastAsia" w:ascii="宋体" w:eastAsia="宋体"/>
          <w:b/>
          <w:sz w:val="32"/>
        </w:rPr>
        <w:t>附件</w:t>
      </w:r>
      <w:r>
        <w:rPr>
          <w:rFonts w:hint="eastAsia" w:ascii="宋体" w:eastAsia="宋体"/>
          <w:b/>
          <w:sz w:val="32"/>
          <w:lang w:val="en-US" w:eastAsia="zh-CN"/>
        </w:rPr>
        <w:t>5</w:t>
      </w:r>
      <w:r>
        <w:rPr>
          <w:rFonts w:hint="eastAsia" w:ascii="宋体" w:eastAsia="宋体"/>
          <w:b/>
          <w:sz w:val="32"/>
        </w:rPr>
        <w:t xml:space="preserve">  钢结构工程材料台账</w:t>
      </w:r>
    </w:p>
    <w:tbl>
      <w:tblPr>
        <w:tblStyle w:val="1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801"/>
        <w:gridCol w:w="1469"/>
        <w:gridCol w:w="1490"/>
        <w:gridCol w:w="902"/>
        <w:gridCol w:w="1540"/>
        <w:gridCol w:w="1801"/>
        <w:gridCol w:w="809"/>
        <w:gridCol w:w="1248"/>
        <w:gridCol w:w="864"/>
        <w:gridCol w:w="975"/>
        <w:gridCol w:w="900"/>
        <w:gridCol w:w="1044"/>
        <w:gridCol w:w="684"/>
        <w:gridCol w:w="171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892" w:type="dxa"/>
            <w:gridSpan w:val="8"/>
          </w:tcPr>
          <w:p>
            <w:pPr>
              <w:pStyle w:val="18"/>
              <w:spacing w:before="18" w:line="601" w:lineRule="exact"/>
              <w:ind w:left="3265" w:right="3239"/>
              <w:jc w:val="center"/>
              <w:rPr>
                <w:rFonts w:ascii="宋体" w:eastAsia="宋体"/>
                <w:b/>
                <w:sz w:val="48"/>
              </w:rPr>
            </w:pPr>
            <w:r>
              <w:rPr>
                <w:rFonts w:hint="eastAsia" w:ascii="宋体" w:eastAsia="宋体"/>
                <w:b/>
                <w:sz w:val="32"/>
              </w:rPr>
              <w:t>钢结构工程材料台账</w:t>
            </w:r>
          </w:p>
        </w:tc>
        <w:tc>
          <w:tcPr>
            <w:tcW w:w="1248" w:type="dxa"/>
          </w:tcPr>
          <w:p>
            <w:pPr>
              <w:pStyle w:val="18"/>
              <w:rPr>
                <w:rFonts w:ascii="Times New Roman"/>
                <w:sz w:val="24"/>
              </w:rPr>
            </w:pPr>
          </w:p>
        </w:tc>
        <w:tc>
          <w:tcPr>
            <w:tcW w:w="1839" w:type="dxa"/>
            <w:gridSpan w:val="2"/>
          </w:tcPr>
          <w:p>
            <w:pPr>
              <w:pStyle w:val="18"/>
              <w:spacing w:before="8"/>
              <w:rPr>
                <w:rFonts w:ascii="Times New Roman"/>
                <w:sz w:val="28"/>
              </w:rPr>
            </w:pPr>
          </w:p>
          <w:p>
            <w:pPr>
              <w:pStyle w:val="18"/>
              <w:spacing w:line="289" w:lineRule="exact"/>
              <w:ind w:left="13"/>
              <w:rPr>
                <w:rFonts w:ascii="宋体" w:eastAsia="宋体"/>
                <w:b/>
                <w:sz w:val="24"/>
              </w:rPr>
            </w:pPr>
            <w:r>
              <w:rPr>
                <w:rFonts w:hint="eastAsia" w:ascii="宋体" w:eastAsia="宋体"/>
                <w:b/>
                <w:sz w:val="24"/>
              </w:rPr>
              <w:t>生产厂家：</w:t>
            </w:r>
          </w:p>
        </w:tc>
        <w:tc>
          <w:tcPr>
            <w:tcW w:w="900" w:type="dxa"/>
          </w:tcPr>
          <w:p>
            <w:pPr>
              <w:pStyle w:val="18"/>
              <w:rPr>
                <w:rFonts w:ascii="Times New Roman"/>
                <w:sz w:val="24"/>
              </w:rPr>
            </w:pPr>
          </w:p>
        </w:tc>
        <w:tc>
          <w:tcPr>
            <w:tcW w:w="1728" w:type="dxa"/>
            <w:gridSpan w:val="2"/>
          </w:tcPr>
          <w:p>
            <w:pPr>
              <w:pStyle w:val="18"/>
              <w:spacing w:before="8"/>
              <w:rPr>
                <w:rFonts w:ascii="Times New Roman"/>
                <w:sz w:val="28"/>
              </w:rPr>
            </w:pPr>
          </w:p>
          <w:p>
            <w:pPr>
              <w:pStyle w:val="18"/>
              <w:spacing w:line="289" w:lineRule="exact"/>
              <w:ind w:left="15"/>
              <w:rPr>
                <w:rFonts w:ascii="宋体" w:eastAsia="宋体"/>
                <w:b/>
                <w:sz w:val="24"/>
              </w:rPr>
            </w:pPr>
            <w:r>
              <w:rPr>
                <w:rFonts w:hint="eastAsia" w:ascii="宋体" w:eastAsia="宋体"/>
                <w:b/>
                <w:sz w:val="24"/>
              </w:rPr>
              <w:t>材料种类：</w:t>
            </w:r>
          </w:p>
        </w:tc>
        <w:tc>
          <w:tcPr>
            <w:tcW w:w="1710" w:type="dxa"/>
          </w:tcPr>
          <w:p>
            <w:pPr>
              <w:pStyle w:val="18"/>
              <w:spacing w:before="8"/>
              <w:rPr>
                <w:rFonts w:ascii="Times New Roman"/>
                <w:sz w:val="28"/>
              </w:rPr>
            </w:pPr>
          </w:p>
          <w:p>
            <w:pPr>
              <w:pStyle w:val="18"/>
              <w:spacing w:line="289" w:lineRule="exact"/>
              <w:ind w:left="15"/>
              <w:rPr>
                <w:rFonts w:ascii="宋体" w:eastAsia="宋体"/>
                <w:b/>
                <w:sz w:val="24"/>
              </w:rPr>
            </w:pPr>
            <w:r>
              <w:rPr>
                <w:rFonts w:hint="eastAsia" w:ascii="宋体" w:eastAsia="宋体"/>
                <w:b/>
                <w:sz w:val="24"/>
              </w:rPr>
              <w:t>牌号等级：</w:t>
            </w:r>
          </w:p>
        </w:tc>
        <w:tc>
          <w:tcPr>
            <w:tcW w:w="1140" w:type="dxa"/>
          </w:tcPr>
          <w:p>
            <w:pPr>
              <w:pStyle w:val="18"/>
              <w:spacing w:before="8"/>
              <w:rPr>
                <w:rFonts w:ascii="Times New Roman"/>
                <w:sz w:val="28"/>
              </w:rPr>
            </w:pPr>
          </w:p>
          <w:p>
            <w:pPr>
              <w:pStyle w:val="18"/>
              <w:spacing w:line="289" w:lineRule="exact"/>
              <w:ind w:left="14"/>
              <w:rPr>
                <w:rFonts w:ascii="宋体" w:eastAsia="宋体"/>
                <w:b/>
                <w:sz w:val="24"/>
              </w:rPr>
            </w:pPr>
            <w:r>
              <w:rPr>
                <w:rFonts w:hint="eastAsia" w:ascii="宋体" w:eastAsia="宋体"/>
                <w:b/>
                <w:sz w:val="24"/>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4350" w:type="dxa"/>
            <w:gridSpan w:val="3"/>
          </w:tcPr>
          <w:p>
            <w:pPr>
              <w:pStyle w:val="18"/>
              <w:spacing w:before="17" w:line="290" w:lineRule="exact"/>
              <w:ind w:left="1017"/>
              <w:rPr>
                <w:rFonts w:ascii="宋体" w:eastAsia="宋体"/>
                <w:sz w:val="24"/>
              </w:rPr>
            </w:pPr>
            <w:r>
              <w:rPr>
                <w:rFonts w:hint="eastAsia" w:ascii="宋体" w:eastAsia="宋体"/>
                <w:sz w:val="24"/>
              </w:rPr>
              <w:t>工程名称：(具体到单位工程）</w:t>
            </w: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spacing w:before="17" w:line="290" w:lineRule="exact"/>
              <w:ind w:left="341"/>
              <w:rPr>
                <w:rFonts w:ascii="宋体" w:eastAsia="宋体"/>
                <w:sz w:val="24"/>
              </w:rPr>
            </w:pPr>
            <w:r>
              <w:rPr>
                <w:rFonts w:hint="eastAsia" w:ascii="宋体" w:eastAsia="宋体"/>
                <w:sz w:val="24"/>
              </w:rPr>
              <w:t>施工单位：</w:t>
            </w:r>
          </w:p>
        </w:tc>
        <w:tc>
          <w:tcPr>
            <w:tcW w:w="2057" w:type="dxa"/>
            <w:gridSpan w:val="2"/>
          </w:tcPr>
          <w:p>
            <w:pPr>
              <w:pStyle w:val="18"/>
              <w:rPr>
                <w:rFonts w:ascii="Times New Roman"/>
                <w:sz w:val="24"/>
              </w:rPr>
            </w:pPr>
          </w:p>
        </w:tc>
        <w:tc>
          <w:tcPr>
            <w:tcW w:w="864" w:type="dxa"/>
          </w:tcPr>
          <w:p>
            <w:pPr>
              <w:pStyle w:val="18"/>
              <w:rPr>
                <w:rFonts w:ascii="Times New Roman"/>
                <w:sz w:val="24"/>
              </w:rPr>
            </w:pPr>
          </w:p>
        </w:tc>
        <w:tc>
          <w:tcPr>
            <w:tcW w:w="975" w:type="dxa"/>
          </w:tcPr>
          <w:p>
            <w:pPr>
              <w:pStyle w:val="18"/>
              <w:rPr>
                <w:rFonts w:ascii="Times New Roman"/>
                <w:sz w:val="24"/>
              </w:rPr>
            </w:pPr>
          </w:p>
        </w:tc>
        <w:tc>
          <w:tcPr>
            <w:tcW w:w="900" w:type="dxa"/>
          </w:tcPr>
          <w:p>
            <w:pPr>
              <w:pStyle w:val="18"/>
              <w:rPr>
                <w:rFonts w:ascii="Times New Roman"/>
                <w:sz w:val="24"/>
              </w:rPr>
            </w:pPr>
          </w:p>
        </w:tc>
        <w:tc>
          <w:tcPr>
            <w:tcW w:w="1044" w:type="dxa"/>
          </w:tcPr>
          <w:p>
            <w:pPr>
              <w:pStyle w:val="18"/>
              <w:rPr>
                <w:rFonts w:ascii="Times New Roman"/>
                <w:sz w:val="24"/>
              </w:rPr>
            </w:pPr>
          </w:p>
        </w:tc>
        <w:tc>
          <w:tcPr>
            <w:tcW w:w="684" w:type="dxa"/>
          </w:tcPr>
          <w:p>
            <w:pPr>
              <w:pStyle w:val="18"/>
              <w:rPr>
                <w:rFonts w:ascii="Times New Roman"/>
                <w:sz w:val="24"/>
              </w:rPr>
            </w:pPr>
          </w:p>
        </w:tc>
        <w:tc>
          <w:tcPr>
            <w:tcW w:w="1710" w:type="dxa"/>
          </w:tcPr>
          <w:p>
            <w:pPr>
              <w:pStyle w:val="18"/>
              <w:rPr>
                <w:rFonts w:ascii="Times New Roman"/>
                <w:sz w:val="24"/>
              </w:rPr>
            </w:pPr>
          </w:p>
        </w:tc>
        <w:tc>
          <w:tcPr>
            <w:tcW w:w="1140"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80" w:type="dxa"/>
            <w:vMerge w:val="restart"/>
          </w:tcPr>
          <w:p>
            <w:pPr>
              <w:pStyle w:val="18"/>
              <w:rPr>
                <w:rFonts w:ascii="Times New Roman"/>
                <w:sz w:val="24"/>
              </w:rPr>
            </w:pPr>
          </w:p>
          <w:p>
            <w:pPr>
              <w:pStyle w:val="18"/>
              <w:spacing w:before="6"/>
              <w:rPr>
                <w:rFonts w:ascii="Times New Roman"/>
                <w:sz w:val="19"/>
              </w:rPr>
            </w:pPr>
          </w:p>
          <w:p>
            <w:pPr>
              <w:pStyle w:val="18"/>
              <w:ind w:left="317"/>
              <w:rPr>
                <w:rFonts w:ascii="宋体" w:eastAsia="宋体"/>
                <w:sz w:val="24"/>
              </w:rPr>
            </w:pPr>
            <w:r>
              <w:rPr>
                <w:rFonts w:hint="eastAsia" w:ascii="宋体" w:eastAsia="宋体"/>
                <w:sz w:val="24"/>
              </w:rPr>
              <w:t>序号</w:t>
            </w:r>
          </w:p>
        </w:tc>
        <w:tc>
          <w:tcPr>
            <w:tcW w:w="1801" w:type="dxa"/>
            <w:vMerge w:val="restart"/>
          </w:tcPr>
          <w:p>
            <w:pPr>
              <w:pStyle w:val="18"/>
              <w:rPr>
                <w:rFonts w:ascii="Times New Roman"/>
                <w:sz w:val="24"/>
              </w:rPr>
            </w:pPr>
          </w:p>
          <w:p>
            <w:pPr>
              <w:pStyle w:val="18"/>
              <w:spacing w:before="6"/>
              <w:rPr>
                <w:rFonts w:ascii="Times New Roman"/>
                <w:sz w:val="19"/>
              </w:rPr>
            </w:pPr>
          </w:p>
          <w:p>
            <w:pPr>
              <w:pStyle w:val="18"/>
              <w:ind w:left="453"/>
              <w:rPr>
                <w:rFonts w:ascii="宋体" w:eastAsia="宋体"/>
                <w:sz w:val="24"/>
              </w:rPr>
            </w:pPr>
            <w:r>
              <w:rPr>
                <w:rFonts w:hint="eastAsia" w:ascii="宋体" w:eastAsia="宋体"/>
                <w:sz w:val="24"/>
              </w:rPr>
              <w:t>材料名称</w:t>
            </w:r>
          </w:p>
        </w:tc>
        <w:tc>
          <w:tcPr>
            <w:tcW w:w="1469" w:type="dxa"/>
            <w:vMerge w:val="restart"/>
          </w:tcPr>
          <w:p>
            <w:pPr>
              <w:pStyle w:val="18"/>
              <w:rPr>
                <w:rFonts w:ascii="Times New Roman"/>
                <w:sz w:val="24"/>
              </w:rPr>
            </w:pPr>
          </w:p>
          <w:p>
            <w:pPr>
              <w:pStyle w:val="18"/>
              <w:spacing w:before="6"/>
              <w:rPr>
                <w:rFonts w:ascii="Times New Roman"/>
                <w:sz w:val="19"/>
              </w:rPr>
            </w:pPr>
          </w:p>
          <w:p>
            <w:pPr>
              <w:pStyle w:val="18"/>
              <w:ind w:left="510"/>
              <w:rPr>
                <w:rFonts w:ascii="宋体" w:eastAsia="宋体"/>
                <w:sz w:val="24"/>
              </w:rPr>
            </w:pPr>
            <w:r>
              <w:rPr>
                <w:rFonts w:hint="eastAsia" w:ascii="宋体" w:eastAsia="宋体"/>
                <w:sz w:val="24"/>
              </w:rPr>
              <w:t>规格</w:t>
            </w:r>
          </w:p>
        </w:tc>
        <w:tc>
          <w:tcPr>
            <w:tcW w:w="1490" w:type="dxa"/>
            <w:vMerge w:val="restart"/>
          </w:tcPr>
          <w:p>
            <w:pPr>
              <w:pStyle w:val="18"/>
              <w:rPr>
                <w:rFonts w:ascii="Times New Roman"/>
                <w:sz w:val="30"/>
              </w:rPr>
            </w:pPr>
          </w:p>
          <w:p>
            <w:pPr>
              <w:pStyle w:val="18"/>
              <w:ind w:left="27"/>
              <w:jc w:val="center"/>
              <w:rPr>
                <w:rFonts w:ascii="宋体" w:eastAsia="宋体"/>
                <w:sz w:val="24"/>
              </w:rPr>
            </w:pPr>
            <w:r>
              <w:rPr>
                <w:rFonts w:hint="eastAsia" w:ascii="宋体" w:eastAsia="宋体"/>
                <w:sz w:val="24"/>
              </w:rPr>
              <w:t>炉号</w:t>
            </w:r>
          </w:p>
          <w:p>
            <w:pPr>
              <w:pStyle w:val="18"/>
              <w:spacing w:before="4"/>
              <w:ind w:left="27"/>
              <w:jc w:val="center"/>
              <w:rPr>
                <w:rFonts w:ascii="宋体" w:eastAsia="宋体"/>
                <w:sz w:val="24"/>
              </w:rPr>
            </w:pPr>
            <w:r>
              <w:rPr>
                <w:rFonts w:hint="eastAsia" w:ascii="宋体" w:eastAsia="宋体"/>
                <w:sz w:val="24"/>
              </w:rPr>
              <w:t>（检验批号）</w:t>
            </w:r>
          </w:p>
        </w:tc>
        <w:tc>
          <w:tcPr>
            <w:tcW w:w="902" w:type="dxa"/>
            <w:vMerge w:val="restart"/>
          </w:tcPr>
          <w:p>
            <w:pPr>
              <w:pStyle w:val="18"/>
              <w:rPr>
                <w:rFonts w:ascii="Times New Roman"/>
                <w:sz w:val="30"/>
              </w:rPr>
            </w:pPr>
          </w:p>
          <w:p>
            <w:pPr>
              <w:pStyle w:val="18"/>
              <w:spacing w:line="242" w:lineRule="auto"/>
              <w:ind w:left="227" w:right="152"/>
              <w:rPr>
                <w:rFonts w:ascii="宋体" w:eastAsia="宋体"/>
                <w:sz w:val="24"/>
              </w:rPr>
            </w:pPr>
            <w:r>
              <w:rPr>
                <w:rFonts w:hint="eastAsia" w:ascii="宋体" w:eastAsia="宋体"/>
                <w:sz w:val="24"/>
              </w:rPr>
              <w:t>抽检样件</w:t>
            </w:r>
          </w:p>
        </w:tc>
        <w:tc>
          <w:tcPr>
            <w:tcW w:w="1540" w:type="dxa"/>
            <w:vMerge w:val="restart"/>
          </w:tcPr>
          <w:p>
            <w:pPr>
              <w:pStyle w:val="18"/>
              <w:rPr>
                <w:rFonts w:ascii="Times New Roman"/>
                <w:sz w:val="24"/>
              </w:rPr>
            </w:pPr>
          </w:p>
          <w:p>
            <w:pPr>
              <w:pStyle w:val="18"/>
              <w:spacing w:before="6"/>
              <w:rPr>
                <w:rFonts w:ascii="Times New Roman"/>
                <w:sz w:val="19"/>
              </w:rPr>
            </w:pPr>
          </w:p>
          <w:p>
            <w:pPr>
              <w:pStyle w:val="18"/>
              <w:ind w:left="323"/>
              <w:rPr>
                <w:rFonts w:ascii="宋体" w:eastAsia="宋体"/>
                <w:sz w:val="24"/>
              </w:rPr>
            </w:pPr>
            <w:r>
              <w:rPr>
                <w:rFonts w:hint="eastAsia" w:ascii="宋体" w:eastAsia="宋体"/>
                <w:sz w:val="24"/>
              </w:rPr>
              <w:t>使用部位</w:t>
            </w:r>
          </w:p>
        </w:tc>
        <w:tc>
          <w:tcPr>
            <w:tcW w:w="1801" w:type="dxa"/>
            <w:vMerge w:val="restart"/>
          </w:tcPr>
          <w:p>
            <w:pPr>
              <w:pStyle w:val="18"/>
              <w:spacing w:before="189"/>
              <w:ind w:left="106" w:right="89"/>
              <w:jc w:val="center"/>
              <w:rPr>
                <w:rFonts w:ascii="宋体" w:eastAsia="宋体"/>
                <w:sz w:val="24"/>
              </w:rPr>
            </w:pPr>
            <w:r>
              <w:rPr>
                <w:rFonts w:hint="eastAsia" w:ascii="宋体" w:eastAsia="宋体"/>
                <w:sz w:val="24"/>
              </w:rPr>
              <w:t>数量t</w:t>
            </w:r>
          </w:p>
          <w:p>
            <w:pPr>
              <w:pStyle w:val="18"/>
              <w:spacing w:before="4" w:line="242" w:lineRule="auto"/>
              <w:ind w:left="120" w:right="89"/>
              <w:jc w:val="center"/>
              <w:rPr>
                <w:rFonts w:ascii="宋体" w:eastAsia="宋体"/>
                <w:sz w:val="24"/>
              </w:rPr>
            </w:pPr>
            <w:r>
              <w:rPr>
                <w:rFonts w:hint="eastAsia" w:ascii="宋体" w:eastAsia="宋体"/>
                <w:spacing w:val="-17"/>
                <w:sz w:val="24"/>
              </w:rPr>
              <w:t>（本工程使用数量</w:t>
            </w:r>
            <w:r>
              <w:rPr>
                <w:rFonts w:hint="eastAsia" w:ascii="宋体" w:eastAsia="宋体"/>
                <w:sz w:val="24"/>
              </w:rPr>
              <w:t>）</w:t>
            </w:r>
          </w:p>
        </w:tc>
        <w:tc>
          <w:tcPr>
            <w:tcW w:w="809" w:type="dxa"/>
            <w:vMerge w:val="restart"/>
          </w:tcPr>
          <w:p>
            <w:pPr>
              <w:pStyle w:val="18"/>
              <w:rPr>
                <w:rFonts w:ascii="Times New Roman"/>
                <w:sz w:val="30"/>
              </w:rPr>
            </w:pPr>
          </w:p>
          <w:p>
            <w:pPr>
              <w:pStyle w:val="18"/>
              <w:spacing w:line="242" w:lineRule="auto"/>
              <w:ind w:left="179" w:right="5" w:hanging="111"/>
              <w:rPr>
                <w:rFonts w:ascii="宋体" w:eastAsia="宋体"/>
                <w:sz w:val="24"/>
              </w:rPr>
            </w:pPr>
            <w:r>
              <w:rPr>
                <w:rFonts w:hint="eastAsia" w:ascii="宋体" w:eastAsia="宋体"/>
                <w:sz w:val="24"/>
              </w:rPr>
              <w:t>质保书编号</w:t>
            </w:r>
          </w:p>
        </w:tc>
        <w:tc>
          <w:tcPr>
            <w:tcW w:w="1248" w:type="dxa"/>
          </w:tcPr>
          <w:p>
            <w:pPr>
              <w:pStyle w:val="18"/>
              <w:rPr>
                <w:rFonts w:ascii="Times New Roman"/>
                <w:sz w:val="24"/>
              </w:rPr>
            </w:pPr>
          </w:p>
        </w:tc>
        <w:tc>
          <w:tcPr>
            <w:tcW w:w="864" w:type="dxa"/>
          </w:tcPr>
          <w:p>
            <w:pPr>
              <w:pStyle w:val="18"/>
              <w:rPr>
                <w:rFonts w:ascii="Times New Roman"/>
                <w:sz w:val="24"/>
              </w:rPr>
            </w:pPr>
          </w:p>
        </w:tc>
        <w:tc>
          <w:tcPr>
            <w:tcW w:w="3603" w:type="dxa"/>
            <w:gridSpan w:val="4"/>
          </w:tcPr>
          <w:p>
            <w:pPr>
              <w:pStyle w:val="18"/>
              <w:spacing w:before="18" w:line="291" w:lineRule="exact"/>
              <w:ind w:left="1310" w:right="1283"/>
              <w:jc w:val="center"/>
              <w:rPr>
                <w:rFonts w:ascii="宋体" w:eastAsia="宋体"/>
                <w:sz w:val="24"/>
              </w:rPr>
            </w:pPr>
            <w:r>
              <w:rPr>
                <w:rFonts w:hint="eastAsia" w:ascii="宋体" w:eastAsia="宋体"/>
                <w:sz w:val="24"/>
              </w:rPr>
              <w:t>质量检测</w:t>
            </w:r>
          </w:p>
        </w:tc>
        <w:tc>
          <w:tcPr>
            <w:tcW w:w="1710" w:type="dxa"/>
            <w:vMerge w:val="restart"/>
          </w:tcPr>
          <w:p>
            <w:pPr>
              <w:pStyle w:val="18"/>
              <w:rPr>
                <w:rFonts w:ascii="Times New Roman"/>
                <w:sz w:val="30"/>
              </w:rPr>
            </w:pPr>
          </w:p>
          <w:p>
            <w:pPr>
              <w:pStyle w:val="18"/>
              <w:spacing w:line="242" w:lineRule="auto"/>
              <w:ind w:left="632" w:right="45" w:hanging="560"/>
              <w:rPr>
                <w:rFonts w:ascii="宋体" w:eastAsia="宋体"/>
                <w:sz w:val="24"/>
              </w:rPr>
            </w:pPr>
            <w:r>
              <w:rPr>
                <w:rFonts w:hint="eastAsia" w:ascii="宋体" w:eastAsia="宋体"/>
                <w:spacing w:val="-17"/>
                <w:sz w:val="24"/>
              </w:rPr>
              <w:t>工程材料报审表</w:t>
            </w:r>
            <w:r>
              <w:rPr>
                <w:rFonts w:hint="eastAsia" w:ascii="宋体" w:eastAsia="宋体"/>
                <w:spacing w:val="-9"/>
                <w:sz w:val="24"/>
              </w:rPr>
              <w:t>编号</w:t>
            </w:r>
          </w:p>
        </w:tc>
        <w:tc>
          <w:tcPr>
            <w:tcW w:w="1140" w:type="dxa"/>
            <w:vMerge w:val="restart"/>
          </w:tcPr>
          <w:p>
            <w:pPr>
              <w:pStyle w:val="18"/>
              <w:rPr>
                <w:rFonts w:ascii="Times New Roman"/>
                <w:sz w:val="24"/>
              </w:rPr>
            </w:pPr>
          </w:p>
          <w:p>
            <w:pPr>
              <w:pStyle w:val="18"/>
              <w:spacing w:before="6"/>
              <w:rPr>
                <w:rFonts w:ascii="Times New Roman"/>
                <w:sz w:val="19"/>
              </w:rPr>
            </w:pPr>
          </w:p>
          <w:p>
            <w:pPr>
              <w:pStyle w:val="18"/>
              <w:ind w:left="122"/>
              <w:rPr>
                <w:rFonts w:ascii="宋体" w:eastAsia="宋体"/>
                <w:sz w:val="24"/>
              </w:rPr>
            </w:pPr>
            <w:r>
              <w:rPr>
                <w:rFonts w:hint="eastAsia" w:ascii="宋体" w:eastAsia="宋体"/>
                <w:sz w:val="24"/>
              </w:rPr>
              <w:t>签审日期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69" w:type="dxa"/>
            <w:vMerge w:val="continue"/>
            <w:tcBorders>
              <w:top w:val="nil"/>
            </w:tcBorders>
          </w:tcPr>
          <w:p>
            <w:pPr>
              <w:rPr>
                <w:sz w:val="2"/>
                <w:szCs w:val="2"/>
              </w:rPr>
            </w:pPr>
          </w:p>
        </w:tc>
        <w:tc>
          <w:tcPr>
            <w:tcW w:w="1490" w:type="dxa"/>
            <w:vMerge w:val="continue"/>
            <w:tcBorders>
              <w:top w:val="nil"/>
            </w:tcBorders>
          </w:tcPr>
          <w:p>
            <w:pPr>
              <w:rPr>
                <w:sz w:val="2"/>
                <w:szCs w:val="2"/>
              </w:rPr>
            </w:pPr>
          </w:p>
        </w:tc>
        <w:tc>
          <w:tcPr>
            <w:tcW w:w="902" w:type="dxa"/>
            <w:vMerge w:val="continue"/>
            <w:tcBorders>
              <w:top w:val="nil"/>
            </w:tcBorders>
          </w:tcPr>
          <w:p>
            <w:pPr>
              <w:rPr>
                <w:sz w:val="2"/>
                <w:szCs w:val="2"/>
              </w:rPr>
            </w:pPr>
          </w:p>
        </w:tc>
        <w:tc>
          <w:tcPr>
            <w:tcW w:w="154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1248" w:type="dxa"/>
          </w:tcPr>
          <w:p>
            <w:pPr>
              <w:pStyle w:val="18"/>
              <w:spacing w:before="17" w:line="242" w:lineRule="auto"/>
              <w:ind w:left="376" w:right="348"/>
              <w:jc w:val="center"/>
              <w:rPr>
                <w:rFonts w:ascii="宋体" w:eastAsia="宋体"/>
                <w:sz w:val="24"/>
              </w:rPr>
            </w:pPr>
            <w:r>
              <w:rPr>
                <w:rFonts w:hint="eastAsia" w:ascii="宋体" w:eastAsia="宋体"/>
                <w:sz w:val="24"/>
              </w:rPr>
              <w:t>产品标志</w:t>
            </w:r>
          </w:p>
          <w:p>
            <w:pPr>
              <w:pStyle w:val="18"/>
              <w:spacing w:before="3" w:line="290" w:lineRule="exact"/>
              <w:ind w:left="131" w:right="106"/>
              <w:jc w:val="center"/>
              <w:rPr>
                <w:rFonts w:ascii="宋体" w:eastAsia="宋体"/>
                <w:sz w:val="24"/>
              </w:rPr>
            </w:pPr>
            <w:r>
              <w:rPr>
                <w:rFonts w:hint="eastAsia" w:ascii="宋体" w:eastAsia="宋体"/>
                <w:sz w:val="24"/>
              </w:rPr>
              <w:t>（标识）</w:t>
            </w:r>
          </w:p>
        </w:tc>
        <w:tc>
          <w:tcPr>
            <w:tcW w:w="864" w:type="dxa"/>
          </w:tcPr>
          <w:p>
            <w:pPr>
              <w:pStyle w:val="18"/>
              <w:spacing w:before="14" w:line="310" w:lineRule="atLeast"/>
              <w:ind w:left="95" w:right="70"/>
              <w:jc w:val="both"/>
              <w:rPr>
                <w:rFonts w:ascii="宋体" w:eastAsia="宋体"/>
                <w:sz w:val="24"/>
              </w:rPr>
            </w:pPr>
            <w:r>
              <w:rPr>
                <w:rFonts w:hint="eastAsia" w:ascii="宋体" w:eastAsia="宋体"/>
                <w:spacing w:val="-17"/>
                <w:sz w:val="24"/>
              </w:rPr>
              <w:t>外观质量检查</w:t>
            </w:r>
            <w:r>
              <w:rPr>
                <w:rFonts w:hint="eastAsia" w:ascii="宋体" w:eastAsia="宋体"/>
                <w:spacing w:val="-9"/>
                <w:sz w:val="24"/>
              </w:rPr>
              <w:t>结果</w:t>
            </w:r>
          </w:p>
        </w:tc>
        <w:tc>
          <w:tcPr>
            <w:tcW w:w="975" w:type="dxa"/>
          </w:tcPr>
          <w:p>
            <w:pPr>
              <w:pStyle w:val="18"/>
              <w:spacing w:before="173" w:line="242" w:lineRule="auto"/>
              <w:ind w:left="263" w:right="13" w:hanging="224"/>
              <w:rPr>
                <w:rFonts w:ascii="宋体" w:eastAsia="宋体"/>
                <w:sz w:val="24"/>
              </w:rPr>
            </w:pPr>
            <w:r>
              <w:rPr>
                <w:rFonts w:hint="eastAsia" w:ascii="宋体" w:eastAsia="宋体"/>
                <w:spacing w:val="-17"/>
                <w:sz w:val="24"/>
              </w:rPr>
              <w:t>复试报告</w:t>
            </w:r>
            <w:r>
              <w:rPr>
                <w:rFonts w:hint="eastAsia" w:ascii="宋体" w:eastAsia="宋体"/>
                <w:spacing w:val="-9"/>
                <w:sz w:val="24"/>
              </w:rPr>
              <w:t>编号</w:t>
            </w:r>
          </w:p>
        </w:tc>
        <w:tc>
          <w:tcPr>
            <w:tcW w:w="900" w:type="dxa"/>
          </w:tcPr>
          <w:p>
            <w:pPr>
              <w:pStyle w:val="18"/>
              <w:spacing w:before="173" w:line="242" w:lineRule="auto"/>
              <w:ind w:left="226" w:right="150"/>
              <w:rPr>
                <w:rFonts w:ascii="宋体" w:eastAsia="宋体"/>
                <w:sz w:val="24"/>
              </w:rPr>
            </w:pPr>
            <w:r>
              <w:rPr>
                <w:rFonts w:hint="eastAsia" w:ascii="宋体" w:eastAsia="宋体"/>
                <w:sz w:val="24"/>
              </w:rPr>
              <w:t>抽检组数</w:t>
            </w:r>
          </w:p>
        </w:tc>
        <w:tc>
          <w:tcPr>
            <w:tcW w:w="1044" w:type="dxa"/>
          </w:tcPr>
          <w:p>
            <w:pPr>
              <w:pStyle w:val="18"/>
              <w:spacing w:before="7"/>
              <w:rPr>
                <w:rFonts w:ascii="Times New Roman"/>
                <w:sz w:val="28"/>
              </w:rPr>
            </w:pPr>
          </w:p>
          <w:p>
            <w:pPr>
              <w:pStyle w:val="18"/>
              <w:ind w:left="298"/>
              <w:rPr>
                <w:rFonts w:ascii="宋体" w:eastAsia="宋体"/>
                <w:sz w:val="24"/>
              </w:rPr>
            </w:pPr>
            <w:r>
              <w:rPr>
                <w:rFonts w:hint="eastAsia" w:ascii="宋体" w:eastAsia="宋体"/>
                <w:sz w:val="24"/>
              </w:rPr>
              <w:t>日期</w:t>
            </w:r>
          </w:p>
        </w:tc>
        <w:tc>
          <w:tcPr>
            <w:tcW w:w="684" w:type="dxa"/>
          </w:tcPr>
          <w:p>
            <w:pPr>
              <w:pStyle w:val="18"/>
              <w:spacing w:before="173" w:line="242" w:lineRule="auto"/>
              <w:ind w:left="118" w:right="42"/>
              <w:rPr>
                <w:rFonts w:ascii="宋体" w:eastAsia="宋体"/>
                <w:sz w:val="24"/>
              </w:rPr>
            </w:pPr>
            <w:r>
              <w:rPr>
                <w:rFonts w:hint="eastAsia" w:ascii="宋体" w:eastAsia="宋体"/>
                <w:sz w:val="24"/>
              </w:rPr>
              <w:t>检测结果</w:t>
            </w:r>
          </w:p>
        </w:tc>
        <w:tc>
          <w:tcPr>
            <w:tcW w:w="1710" w:type="dxa"/>
            <w:vMerge w:val="continue"/>
            <w:tcBorders>
              <w:top w:val="nil"/>
            </w:tcBorders>
          </w:tcPr>
          <w:p>
            <w:pPr>
              <w:rPr>
                <w:sz w:val="2"/>
                <w:szCs w:val="2"/>
              </w:rPr>
            </w:pPr>
          </w:p>
        </w:tc>
        <w:tc>
          <w:tcPr>
            <w:tcW w:w="11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tcPr>
          <w:p>
            <w:pPr>
              <w:pStyle w:val="18"/>
              <w:rPr>
                <w:rFonts w:ascii="Times New Roman"/>
                <w:sz w:val="24"/>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restart"/>
          </w:tcPr>
          <w:p>
            <w:pPr>
              <w:pStyle w:val="18"/>
              <w:rPr>
                <w:rFonts w:ascii="Times New Roman"/>
                <w:sz w:val="24"/>
              </w:rPr>
            </w:pPr>
          </w:p>
        </w:tc>
        <w:tc>
          <w:tcPr>
            <w:tcW w:w="900" w:type="dxa"/>
            <w:vMerge w:val="restart"/>
          </w:tcPr>
          <w:p>
            <w:pPr>
              <w:pStyle w:val="18"/>
              <w:rPr>
                <w:rFonts w:ascii="Times New Roman"/>
                <w:sz w:val="24"/>
              </w:rPr>
            </w:pPr>
          </w:p>
        </w:tc>
        <w:tc>
          <w:tcPr>
            <w:tcW w:w="1044" w:type="dxa"/>
            <w:vMerge w:val="restart"/>
          </w:tcPr>
          <w:p>
            <w:pPr>
              <w:pStyle w:val="18"/>
              <w:rPr>
                <w:rFonts w:ascii="Times New Roman"/>
                <w:sz w:val="24"/>
              </w:rPr>
            </w:pPr>
          </w:p>
        </w:tc>
        <w:tc>
          <w:tcPr>
            <w:tcW w:w="684" w:type="dxa"/>
            <w:vMerge w:val="restart"/>
          </w:tcPr>
          <w:p>
            <w:pPr>
              <w:pStyle w:val="18"/>
              <w:rPr>
                <w:rFonts w:ascii="Times New Roman"/>
                <w:sz w:val="24"/>
              </w:rPr>
            </w:pPr>
          </w:p>
        </w:tc>
        <w:tc>
          <w:tcPr>
            <w:tcW w:w="1710" w:type="dxa"/>
          </w:tcPr>
          <w:p>
            <w:pPr>
              <w:pStyle w:val="18"/>
              <w:rPr>
                <w:rFonts w:ascii="Times New Roman"/>
                <w:sz w:val="24"/>
              </w:rPr>
            </w:pPr>
          </w:p>
        </w:tc>
        <w:tc>
          <w:tcPr>
            <w:tcW w:w="1140"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vMerge w:val="restart"/>
          </w:tcPr>
          <w:p>
            <w:pPr>
              <w:pStyle w:val="18"/>
              <w:rPr>
                <w:rFonts w:ascii="Times New Roman"/>
                <w:sz w:val="24"/>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710" w:type="dxa"/>
            <w:vMerge w:val="restart"/>
          </w:tcPr>
          <w:p>
            <w:pPr>
              <w:pStyle w:val="18"/>
              <w:rPr>
                <w:rFonts w:ascii="Times New Roman"/>
                <w:sz w:val="24"/>
              </w:rPr>
            </w:pPr>
          </w:p>
        </w:tc>
        <w:tc>
          <w:tcPr>
            <w:tcW w:w="1140" w:type="dxa"/>
            <w:vMerge w:val="restart"/>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vMerge w:val="continue"/>
            <w:tcBorders>
              <w:top w:val="nil"/>
            </w:tcBorders>
          </w:tcPr>
          <w:p>
            <w:pPr>
              <w:rPr>
                <w:sz w:val="2"/>
                <w:szCs w:val="2"/>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1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vMerge w:val="continue"/>
            <w:tcBorders>
              <w:top w:val="nil"/>
            </w:tcBorders>
          </w:tcPr>
          <w:p>
            <w:pPr>
              <w:rPr>
                <w:sz w:val="2"/>
                <w:szCs w:val="2"/>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1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vMerge w:val="continue"/>
            <w:tcBorders>
              <w:top w:val="nil"/>
            </w:tcBorders>
          </w:tcPr>
          <w:p>
            <w:pPr>
              <w:rPr>
                <w:sz w:val="2"/>
                <w:szCs w:val="2"/>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1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tcPr>
          <w:p>
            <w:pPr>
              <w:pStyle w:val="18"/>
              <w:rPr>
                <w:rFonts w:ascii="Times New Roman"/>
                <w:sz w:val="24"/>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710" w:type="dxa"/>
          </w:tcPr>
          <w:p>
            <w:pPr>
              <w:pStyle w:val="18"/>
              <w:rPr>
                <w:rFonts w:ascii="Times New Roman"/>
                <w:sz w:val="24"/>
              </w:rPr>
            </w:pPr>
          </w:p>
        </w:tc>
        <w:tc>
          <w:tcPr>
            <w:tcW w:w="1140"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tcPr>
          <w:p>
            <w:pPr>
              <w:pStyle w:val="18"/>
              <w:rPr>
                <w:rFonts w:ascii="Times New Roman"/>
                <w:sz w:val="24"/>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710" w:type="dxa"/>
          </w:tcPr>
          <w:p>
            <w:pPr>
              <w:pStyle w:val="18"/>
              <w:rPr>
                <w:rFonts w:ascii="Times New Roman"/>
                <w:sz w:val="24"/>
              </w:rPr>
            </w:pPr>
          </w:p>
        </w:tc>
        <w:tc>
          <w:tcPr>
            <w:tcW w:w="1140"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vMerge w:val="restart"/>
          </w:tcPr>
          <w:p>
            <w:pPr>
              <w:pStyle w:val="18"/>
              <w:rPr>
                <w:rFonts w:ascii="Times New Roman"/>
                <w:sz w:val="24"/>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710" w:type="dxa"/>
            <w:vMerge w:val="restart"/>
          </w:tcPr>
          <w:p>
            <w:pPr>
              <w:pStyle w:val="18"/>
              <w:rPr>
                <w:rFonts w:ascii="Times New Roman"/>
                <w:sz w:val="24"/>
              </w:rPr>
            </w:pPr>
          </w:p>
        </w:tc>
        <w:tc>
          <w:tcPr>
            <w:tcW w:w="1140" w:type="dxa"/>
            <w:vMerge w:val="restart"/>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80" w:type="dxa"/>
          </w:tcPr>
          <w:p>
            <w:pPr>
              <w:pStyle w:val="18"/>
              <w:rPr>
                <w:rFonts w:ascii="Times New Roman"/>
                <w:sz w:val="24"/>
              </w:rPr>
            </w:pPr>
          </w:p>
        </w:tc>
        <w:tc>
          <w:tcPr>
            <w:tcW w:w="1801" w:type="dxa"/>
          </w:tcPr>
          <w:p>
            <w:pPr>
              <w:pStyle w:val="18"/>
              <w:rPr>
                <w:rFonts w:ascii="Times New Roman"/>
                <w:sz w:val="24"/>
              </w:rPr>
            </w:pPr>
          </w:p>
        </w:tc>
        <w:tc>
          <w:tcPr>
            <w:tcW w:w="1469" w:type="dxa"/>
          </w:tcPr>
          <w:p>
            <w:pPr>
              <w:pStyle w:val="18"/>
              <w:rPr>
                <w:rFonts w:ascii="Times New Roman"/>
                <w:sz w:val="24"/>
              </w:rPr>
            </w:pPr>
          </w:p>
        </w:tc>
        <w:tc>
          <w:tcPr>
            <w:tcW w:w="1490" w:type="dxa"/>
          </w:tcPr>
          <w:p>
            <w:pPr>
              <w:pStyle w:val="18"/>
              <w:rPr>
                <w:rFonts w:ascii="Times New Roman"/>
                <w:sz w:val="24"/>
              </w:rPr>
            </w:pPr>
          </w:p>
        </w:tc>
        <w:tc>
          <w:tcPr>
            <w:tcW w:w="902" w:type="dxa"/>
          </w:tcPr>
          <w:p>
            <w:pPr>
              <w:pStyle w:val="18"/>
              <w:rPr>
                <w:rFonts w:ascii="Times New Roman"/>
                <w:sz w:val="24"/>
              </w:rPr>
            </w:pPr>
          </w:p>
        </w:tc>
        <w:tc>
          <w:tcPr>
            <w:tcW w:w="1540" w:type="dxa"/>
          </w:tcPr>
          <w:p>
            <w:pPr>
              <w:pStyle w:val="18"/>
              <w:rPr>
                <w:rFonts w:ascii="Times New Roman"/>
                <w:sz w:val="24"/>
              </w:rPr>
            </w:pPr>
          </w:p>
        </w:tc>
        <w:tc>
          <w:tcPr>
            <w:tcW w:w="1801" w:type="dxa"/>
          </w:tcPr>
          <w:p>
            <w:pPr>
              <w:pStyle w:val="18"/>
              <w:rPr>
                <w:rFonts w:ascii="Times New Roman"/>
                <w:sz w:val="24"/>
              </w:rPr>
            </w:pPr>
          </w:p>
        </w:tc>
        <w:tc>
          <w:tcPr>
            <w:tcW w:w="809" w:type="dxa"/>
            <w:vMerge w:val="continue"/>
            <w:tcBorders>
              <w:top w:val="nil"/>
            </w:tcBorders>
          </w:tcPr>
          <w:p>
            <w:pPr>
              <w:rPr>
                <w:sz w:val="2"/>
                <w:szCs w:val="2"/>
              </w:rPr>
            </w:pPr>
          </w:p>
        </w:tc>
        <w:tc>
          <w:tcPr>
            <w:tcW w:w="1248" w:type="dxa"/>
          </w:tcPr>
          <w:p>
            <w:pPr>
              <w:pStyle w:val="18"/>
              <w:rPr>
                <w:rFonts w:ascii="Times New Roman"/>
                <w:sz w:val="24"/>
              </w:rPr>
            </w:pPr>
          </w:p>
        </w:tc>
        <w:tc>
          <w:tcPr>
            <w:tcW w:w="864" w:type="dxa"/>
          </w:tcPr>
          <w:p>
            <w:pPr>
              <w:pStyle w:val="18"/>
              <w:rPr>
                <w:rFonts w:ascii="Times New Roman"/>
                <w:sz w:val="24"/>
              </w:rPr>
            </w:pPr>
          </w:p>
        </w:tc>
        <w:tc>
          <w:tcPr>
            <w:tcW w:w="975"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140" w:type="dxa"/>
            <w:vMerge w:val="continue"/>
            <w:tcBorders>
              <w:top w:val="nil"/>
            </w:tcBorders>
          </w:tcPr>
          <w:p>
            <w:pPr>
              <w:rPr>
                <w:sz w:val="2"/>
                <w:szCs w:val="2"/>
              </w:rPr>
            </w:pPr>
          </w:p>
        </w:tc>
      </w:tr>
    </w:tbl>
    <w:p>
      <w:pPr>
        <w:rPr>
          <w:sz w:val="2"/>
          <w:szCs w:val="2"/>
        </w:rPr>
        <w:sectPr>
          <w:footerReference r:id="rId10" w:type="default"/>
          <w:pgSz w:w="23760" w:h="16790" w:orient="landscape"/>
          <w:pgMar w:top="1600" w:right="1120" w:bottom="1320" w:left="1300" w:header="0" w:footer="1132" w:gutter="0"/>
          <w:pgNumType w:start="35"/>
          <w:cols w:space="720" w:num="1"/>
        </w:sectPr>
      </w:pPr>
    </w:p>
    <w:p>
      <w:pPr>
        <w:pStyle w:val="9"/>
        <w:spacing w:before="3"/>
        <w:rPr>
          <w:rFonts w:ascii="Times New Roman"/>
          <w:sz w:val="16"/>
        </w:rPr>
      </w:pPr>
    </w:p>
    <w:p>
      <w:pPr>
        <w:tabs>
          <w:tab w:val="left" w:pos="7615"/>
          <w:tab w:val="left" w:pos="10080"/>
          <w:tab w:val="left" w:pos="12643"/>
          <w:tab w:val="left" w:pos="15375"/>
          <w:tab w:val="left" w:pos="17623"/>
          <w:tab w:val="left" w:pos="19935"/>
        </w:tabs>
        <w:spacing w:before="32" w:line="247" w:lineRule="auto"/>
        <w:ind w:left="795" w:right="125" w:firstLine="1828"/>
        <w:rPr>
          <w:rFonts w:ascii="宋体" w:hAnsi="宋体" w:eastAsia="宋体"/>
          <w:sz w:val="24"/>
        </w:rPr>
      </w:pPr>
      <w:r>
        <w:rPr>
          <w:rFonts w:hint="eastAsia" w:ascii="宋体" w:hAnsi="宋体" w:eastAsia="宋体"/>
          <w:b/>
          <w:spacing w:val="-15"/>
          <w:w w:val="99"/>
          <w:position w:val="7"/>
          <w:sz w:val="36"/>
        </w:rPr>
        <w:t>钢结</w:t>
      </w:r>
      <w:r>
        <w:rPr>
          <w:rFonts w:hint="eastAsia" w:ascii="宋体" w:hAnsi="宋体" w:eastAsia="宋体"/>
          <w:b/>
          <w:spacing w:val="-17"/>
          <w:w w:val="99"/>
          <w:position w:val="7"/>
          <w:sz w:val="36"/>
        </w:rPr>
        <w:t>构</w:t>
      </w:r>
      <w:r>
        <w:rPr>
          <w:rFonts w:hint="eastAsia" w:ascii="宋体" w:hAnsi="宋体" w:eastAsia="宋体"/>
          <w:b/>
          <w:spacing w:val="-15"/>
          <w:w w:val="99"/>
          <w:position w:val="7"/>
          <w:sz w:val="36"/>
        </w:rPr>
        <w:t>工程材料台</w:t>
      </w:r>
      <w:r>
        <w:rPr>
          <w:rFonts w:hint="eastAsia" w:ascii="宋体" w:hAnsi="宋体" w:eastAsia="宋体"/>
          <w:b/>
          <w:spacing w:val="-17"/>
          <w:w w:val="99"/>
          <w:position w:val="7"/>
          <w:sz w:val="36"/>
        </w:rPr>
        <w:t>账</w:t>
      </w:r>
      <w:r>
        <w:rPr>
          <w:rFonts w:hint="eastAsia" w:ascii="宋体" w:hAnsi="宋体" w:eastAsia="宋体"/>
          <w:b/>
          <w:spacing w:val="-15"/>
          <w:w w:val="99"/>
          <w:position w:val="7"/>
          <w:sz w:val="32"/>
        </w:rPr>
        <w:t>（样表</w:t>
      </w:r>
      <w:r>
        <w:rPr>
          <w:rFonts w:hint="eastAsia" w:ascii="宋体" w:hAnsi="宋体" w:eastAsia="宋体"/>
          <w:b/>
          <w:w w:val="99"/>
          <w:position w:val="7"/>
          <w:sz w:val="32"/>
        </w:rPr>
        <w:t>）</w:t>
      </w:r>
      <w:r>
        <w:rPr>
          <w:rFonts w:hint="eastAsia" w:ascii="宋体" w:hAnsi="宋体" w:eastAsia="宋体"/>
          <w:b/>
          <w:position w:val="7"/>
          <w:sz w:val="48"/>
        </w:rPr>
        <w:tab/>
      </w:r>
      <w:r>
        <w:rPr>
          <w:rFonts w:hint="eastAsia" w:ascii="宋体" w:hAnsi="宋体" w:eastAsia="宋体"/>
          <w:b/>
          <w:position w:val="7"/>
          <w:sz w:val="48"/>
        </w:rPr>
        <w:tab/>
      </w:r>
      <w:r>
        <w:rPr>
          <w:rFonts w:hint="eastAsia" w:ascii="宋体" w:hAnsi="宋体" w:eastAsia="宋体"/>
          <w:b/>
          <w:spacing w:val="-17"/>
          <w:w w:val="99"/>
          <w:sz w:val="24"/>
        </w:rPr>
        <w:t>生</w:t>
      </w:r>
      <w:r>
        <w:rPr>
          <w:rFonts w:hint="eastAsia" w:ascii="宋体" w:hAnsi="宋体" w:eastAsia="宋体"/>
          <w:b/>
          <w:spacing w:val="-15"/>
          <w:w w:val="99"/>
          <w:sz w:val="24"/>
        </w:rPr>
        <w:t>产</w:t>
      </w:r>
      <w:r>
        <w:rPr>
          <w:rFonts w:hint="eastAsia" w:ascii="宋体" w:hAnsi="宋体" w:eastAsia="宋体"/>
          <w:b/>
          <w:spacing w:val="-17"/>
          <w:w w:val="99"/>
          <w:sz w:val="24"/>
        </w:rPr>
        <w:t>厂</w:t>
      </w:r>
      <w:r>
        <w:rPr>
          <w:rFonts w:hint="eastAsia" w:ascii="宋体" w:hAnsi="宋体" w:eastAsia="宋体"/>
          <w:b/>
          <w:spacing w:val="-15"/>
          <w:w w:val="99"/>
          <w:sz w:val="24"/>
        </w:rPr>
        <w:t>家</w:t>
      </w:r>
      <w:r>
        <w:rPr>
          <w:rFonts w:hint="eastAsia" w:ascii="宋体" w:hAnsi="宋体" w:eastAsia="宋体"/>
          <w:b/>
          <w:spacing w:val="-17"/>
          <w:w w:val="99"/>
          <w:sz w:val="24"/>
        </w:rPr>
        <w:t>：</w:t>
      </w:r>
      <w:r>
        <w:rPr>
          <w:rFonts w:hint="eastAsia" w:ascii="宋体" w:hAnsi="宋体" w:eastAsia="宋体"/>
          <w:b/>
          <w:spacing w:val="-15"/>
          <w:w w:val="99"/>
          <w:sz w:val="24"/>
        </w:rPr>
        <w:t>武</w:t>
      </w:r>
      <w:r>
        <w:rPr>
          <w:rFonts w:hint="eastAsia" w:ascii="宋体" w:hAnsi="宋体" w:eastAsia="宋体"/>
          <w:b/>
          <w:w w:val="99"/>
          <w:sz w:val="24"/>
        </w:rPr>
        <w:t>钢</w:t>
      </w:r>
      <w:r>
        <w:rPr>
          <w:rFonts w:hint="eastAsia" w:ascii="宋体" w:hAnsi="宋体" w:eastAsia="宋体"/>
          <w:b/>
          <w:sz w:val="24"/>
        </w:rPr>
        <w:tab/>
      </w:r>
      <w:r>
        <w:rPr>
          <w:rFonts w:hint="eastAsia" w:ascii="宋体" w:hAnsi="宋体" w:eastAsia="宋体"/>
          <w:b/>
          <w:spacing w:val="-17"/>
          <w:w w:val="99"/>
          <w:sz w:val="24"/>
        </w:rPr>
        <w:t>材</w:t>
      </w:r>
      <w:r>
        <w:rPr>
          <w:rFonts w:hint="eastAsia" w:ascii="宋体" w:hAnsi="宋体" w:eastAsia="宋体"/>
          <w:b/>
          <w:spacing w:val="-15"/>
          <w:w w:val="99"/>
          <w:sz w:val="24"/>
        </w:rPr>
        <w:t>料</w:t>
      </w:r>
      <w:r>
        <w:rPr>
          <w:rFonts w:hint="eastAsia" w:ascii="宋体" w:hAnsi="宋体" w:eastAsia="宋体"/>
          <w:b/>
          <w:spacing w:val="-17"/>
          <w:w w:val="99"/>
          <w:sz w:val="24"/>
        </w:rPr>
        <w:t>种</w:t>
      </w:r>
      <w:r>
        <w:rPr>
          <w:rFonts w:hint="eastAsia" w:ascii="宋体" w:hAnsi="宋体" w:eastAsia="宋体"/>
          <w:b/>
          <w:spacing w:val="-15"/>
          <w:w w:val="99"/>
          <w:sz w:val="24"/>
        </w:rPr>
        <w:t>类</w:t>
      </w:r>
      <w:r>
        <w:rPr>
          <w:rFonts w:hint="eastAsia" w:ascii="宋体" w:hAnsi="宋体" w:eastAsia="宋体"/>
          <w:b/>
          <w:spacing w:val="-17"/>
          <w:w w:val="99"/>
          <w:sz w:val="24"/>
        </w:rPr>
        <w:t>：</w:t>
      </w:r>
      <w:r>
        <w:rPr>
          <w:rFonts w:hint="eastAsia" w:ascii="宋体" w:hAnsi="宋体" w:eastAsia="宋体"/>
          <w:b/>
          <w:spacing w:val="-15"/>
          <w:w w:val="99"/>
          <w:sz w:val="24"/>
        </w:rPr>
        <w:t>钢</w:t>
      </w:r>
      <w:r>
        <w:rPr>
          <w:rFonts w:hint="eastAsia" w:ascii="宋体" w:hAnsi="宋体" w:eastAsia="宋体"/>
          <w:b/>
          <w:w w:val="99"/>
          <w:sz w:val="24"/>
        </w:rPr>
        <w:t>材</w:t>
      </w:r>
      <w:r>
        <w:rPr>
          <w:rFonts w:hint="eastAsia" w:ascii="宋体" w:hAnsi="宋体" w:eastAsia="宋体"/>
          <w:b/>
          <w:sz w:val="24"/>
        </w:rPr>
        <w:tab/>
      </w:r>
      <w:r>
        <w:rPr>
          <w:rFonts w:hint="eastAsia" w:ascii="宋体" w:hAnsi="宋体" w:eastAsia="宋体"/>
          <w:b/>
          <w:spacing w:val="-17"/>
          <w:w w:val="99"/>
          <w:sz w:val="24"/>
        </w:rPr>
        <w:t>牌</w:t>
      </w:r>
      <w:r>
        <w:rPr>
          <w:rFonts w:hint="eastAsia" w:ascii="宋体" w:hAnsi="宋体" w:eastAsia="宋体"/>
          <w:b/>
          <w:spacing w:val="-15"/>
          <w:w w:val="99"/>
          <w:sz w:val="24"/>
        </w:rPr>
        <w:t>号</w:t>
      </w:r>
      <w:r>
        <w:rPr>
          <w:rFonts w:hint="eastAsia" w:ascii="宋体" w:hAnsi="宋体" w:eastAsia="宋体"/>
          <w:b/>
          <w:spacing w:val="-17"/>
          <w:w w:val="99"/>
          <w:sz w:val="24"/>
        </w:rPr>
        <w:t>等</w:t>
      </w:r>
      <w:r>
        <w:rPr>
          <w:rFonts w:hint="eastAsia" w:ascii="宋体" w:hAnsi="宋体" w:eastAsia="宋体"/>
          <w:b/>
          <w:spacing w:val="-15"/>
          <w:w w:val="99"/>
          <w:sz w:val="24"/>
        </w:rPr>
        <w:t>级</w:t>
      </w:r>
      <w:r>
        <w:rPr>
          <w:rFonts w:hint="eastAsia" w:ascii="宋体" w:hAnsi="宋体" w:eastAsia="宋体"/>
          <w:b/>
          <w:spacing w:val="-17"/>
          <w:w w:val="99"/>
          <w:sz w:val="24"/>
        </w:rPr>
        <w:t>：</w:t>
      </w:r>
      <w:r>
        <w:rPr>
          <w:rFonts w:ascii="Times New Roman" w:hAnsi="Times New Roman" w:eastAsia="Times New Roman"/>
          <w:b/>
          <w:spacing w:val="-5"/>
          <w:sz w:val="24"/>
        </w:rPr>
        <w:t>Q</w:t>
      </w:r>
      <w:r>
        <w:rPr>
          <w:rFonts w:ascii="Times New Roman" w:hAnsi="Times New Roman" w:eastAsia="Times New Roman"/>
          <w:b/>
          <w:spacing w:val="-10"/>
          <w:sz w:val="24"/>
        </w:rPr>
        <w:t>3</w:t>
      </w:r>
      <w:r>
        <w:rPr>
          <w:rFonts w:ascii="Times New Roman" w:hAnsi="Times New Roman" w:eastAsia="Times New Roman"/>
          <w:b/>
          <w:spacing w:val="-8"/>
          <w:sz w:val="24"/>
        </w:rPr>
        <w:t>4</w:t>
      </w:r>
      <w:r>
        <w:rPr>
          <w:rFonts w:ascii="Times New Roman" w:hAnsi="Times New Roman" w:eastAsia="Times New Roman"/>
          <w:b/>
          <w:spacing w:val="-10"/>
          <w:sz w:val="24"/>
        </w:rPr>
        <w:t>5</w:t>
      </w:r>
      <w:r>
        <w:rPr>
          <w:rFonts w:ascii="Times New Roman" w:hAnsi="Times New Roman" w:eastAsia="Times New Roman"/>
          <w:b/>
          <w:sz w:val="24"/>
        </w:rPr>
        <w:t>B</w:t>
      </w:r>
      <w:r>
        <w:rPr>
          <w:rFonts w:ascii="Times New Roman" w:hAnsi="Times New Roman" w:eastAsia="Times New Roman"/>
          <w:b/>
          <w:sz w:val="24"/>
        </w:rPr>
        <w:tab/>
      </w:r>
      <w:r>
        <w:rPr>
          <w:rFonts w:hint="eastAsia" w:ascii="宋体" w:hAnsi="宋体" w:eastAsia="宋体"/>
          <w:b/>
          <w:spacing w:val="-17"/>
          <w:w w:val="99"/>
          <w:sz w:val="24"/>
        </w:rPr>
        <w:t>规</w:t>
      </w:r>
      <w:r>
        <w:rPr>
          <w:rFonts w:hint="eastAsia" w:ascii="宋体" w:hAnsi="宋体" w:eastAsia="宋体"/>
          <w:b/>
          <w:spacing w:val="-15"/>
          <w:w w:val="99"/>
          <w:sz w:val="24"/>
        </w:rPr>
        <w:t>格</w:t>
      </w:r>
      <w:r>
        <w:rPr>
          <w:rFonts w:hint="eastAsia" w:ascii="宋体" w:hAnsi="宋体" w:eastAsia="宋体"/>
          <w:b/>
          <w:spacing w:val="-104"/>
          <w:w w:val="99"/>
          <w:sz w:val="24"/>
        </w:rPr>
        <w:t>：</w:t>
      </w:r>
      <w:r>
        <w:rPr>
          <w:rFonts w:hint="eastAsia" w:ascii="宋体" w:hAnsi="宋体" w:eastAsia="宋体"/>
          <w:b/>
          <w:spacing w:val="-18"/>
          <w:w w:val="99"/>
          <w:sz w:val="24"/>
        </w:rPr>
        <w:t>≤</w:t>
      </w:r>
      <w:r>
        <w:rPr>
          <w:rFonts w:hint="eastAsia" w:ascii="宋体" w:hAnsi="宋体" w:eastAsia="宋体"/>
          <w:b/>
          <w:spacing w:val="-8"/>
          <w:w w:val="99"/>
          <w:sz w:val="24"/>
        </w:rPr>
        <w:t>4</w:t>
      </w:r>
      <w:r>
        <w:rPr>
          <w:rFonts w:hint="eastAsia" w:ascii="宋体" w:hAnsi="宋体" w:eastAsia="宋体"/>
          <w:b/>
          <w:spacing w:val="-11"/>
          <w:w w:val="99"/>
          <w:sz w:val="24"/>
        </w:rPr>
        <w:t>0m</w:t>
      </w:r>
      <w:r>
        <w:rPr>
          <w:rFonts w:hint="eastAsia" w:ascii="宋体" w:hAnsi="宋体" w:eastAsia="宋体"/>
          <w:b/>
          <w:spacing w:val="-3"/>
          <w:w w:val="99"/>
          <w:sz w:val="24"/>
        </w:rPr>
        <w:t>m</w:t>
      </w:r>
      <w:r>
        <w:rPr>
          <w:rFonts w:hint="eastAsia" w:ascii="宋体" w:hAnsi="宋体" w:eastAsia="宋体"/>
          <w:spacing w:val="-17"/>
          <w:sz w:val="24"/>
        </w:rPr>
        <w:t>工程名称</w:t>
      </w:r>
      <w:r>
        <w:rPr>
          <w:rFonts w:hint="eastAsia" w:ascii="宋体" w:hAnsi="宋体" w:eastAsia="宋体"/>
          <w:spacing w:val="-13"/>
          <w:sz w:val="24"/>
        </w:rPr>
        <w:t>：(</w:t>
      </w:r>
      <w:r>
        <w:rPr>
          <w:rFonts w:hint="eastAsia" w:ascii="宋体" w:hAnsi="宋体" w:eastAsia="宋体"/>
          <w:spacing w:val="-17"/>
          <w:sz w:val="24"/>
        </w:rPr>
        <w:t>具体到单位工程</w:t>
      </w:r>
      <w:r>
        <w:rPr>
          <w:rFonts w:hint="eastAsia" w:ascii="宋体" w:hAnsi="宋体" w:eastAsia="宋体"/>
          <w:sz w:val="24"/>
        </w:rPr>
        <w:t>）</w:t>
      </w:r>
      <w:r>
        <w:rPr>
          <w:rFonts w:hint="eastAsia" w:ascii="宋体" w:hAnsi="宋体" w:eastAsia="宋体"/>
          <w:sz w:val="24"/>
        </w:rPr>
        <w:tab/>
      </w:r>
      <w:r>
        <w:rPr>
          <w:rFonts w:hint="eastAsia" w:ascii="宋体" w:hAnsi="宋体" w:eastAsia="宋体"/>
          <w:spacing w:val="-17"/>
          <w:sz w:val="24"/>
        </w:rPr>
        <w:t>施工单位</w:t>
      </w:r>
      <w:r>
        <w:rPr>
          <w:rFonts w:hint="eastAsia" w:ascii="宋体" w:hAnsi="宋体" w:eastAsia="宋体"/>
          <w:sz w:val="24"/>
        </w:rPr>
        <w:t>：</w:t>
      </w:r>
      <w:r>
        <w:rPr>
          <w:rFonts w:hint="eastAsia" w:ascii="宋体" w:hAnsi="宋体" w:eastAsia="宋体"/>
          <w:sz w:val="24"/>
        </w:rPr>
        <w:tab/>
      </w:r>
      <w:r>
        <w:rPr>
          <w:rFonts w:hint="eastAsia" w:ascii="宋体" w:hAnsi="宋体" w:eastAsia="宋体"/>
          <w:spacing w:val="-6"/>
          <w:sz w:val="24"/>
        </w:rPr>
        <w:t>****</w:t>
      </w:r>
    </w:p>
    <w:tbl>
      <w:tblPr>
        <w:tblStyle w:val="1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6"/>
        <w:gridCol w:w="3270"/>
        <w:gridCol w:w="687"/>
        <w:gridCol w:w="1149"/>
        <w:gridCol w:w="400"/>
        <w:gridCol w:w="1211"/>
        <w:gridCol w:w="1350"/>
        <w:gridCol w:w="1667"/>
        <w:gridCol w:w="1245"/>
        <w:gridCol w:w="870"/>
        <w:gridCol w:w="1830"/>
        <w:gridCol w:w="900"/>
        <w:gridCol w:w="1560"/>
        <w:gridCol w:w="690"/>
        <w:gridCol w:w="2310"/>
        <w:gridCol w:w="12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56" w:type="dxa"/>
            <w:vMerge w:val="restart"/>
            <w:tcBorders>
              <w:right w:val="single" w:color="000000" w:sz="4" w:space="0"/>
            </w:tcBorders>
          </w:tcPr>
          <w:p>
            <w:pPr>
              <w:pStyle w:val="18"/>
              <w:rPr>
                <w:rFonts w:ascii="宋体"/>
                <w:sz w:val="24"/>
              </w:rPr>
            </w:pPr>
          </w:p>
          <w:p>
            <w:pPr>
              <w:pStyle w:val="18"/>
              <w:spacing w:before="192"/>
              <w:ind w:left="103"/>
              <w:rPr>
                <w:rFonts w:ascii="宋体" w:eastAsia="宋体"/>
                <w:sz w:val="24"/>
              </w:rPr>
            </w:pPr>
            <w:r>
              <w:rPr>
                <w:rFonts w:hint="eastAsia" w:ascii="宋体" w:eastAsia="宋体"/>
                <w:sz w:val="24"/>
              </w:rPr>
              <w:t>序号</w:t>
            </w:r>
          </w:p>
        </w:tc>
        <w:tc>
          <w:tcPr>
            <w:tcW w:w="3270" w:type="dxa"/>
            <w:vMerge w:val="restart"/>
            <w:tcBorders>
              <w:left w:val="single" w:color="000000" w:sz="4" w:space="0"/>
              <w:bottom w:val="single" w:color="000000" w:sz="4" w:space="0"/>
              <w:right w:val="single" w:color="000000" w:sz="4" w:space="0"/>
            </w:tcBorders>
          </w:tcPr>
          <w:p>
            <w:pPr>
              <w:pStyle w:val="18"/>
              <w:rPr>
                <w:rFonts w:ascii="宋体"/>
                <w:sz w:val="24"/>
              </w:rPr>
            </w:pPr>
          </w:p>
          <w:p>
            <w:pPr>
              <w:pStyle w:val="18"/>
              <w:spacing w:before="192"/>
              <w:ind w:left="1147" w:right="1113"/>
              <w:jc w:val="center"/>
              <w:rPr>
                <w:rFonts w:ascii="宋体" w:eastAsia="宋体"/>
                <w:sz w:val="24"/>
              </w:rPr>
            </w:pPr>
            <w:r>
              <w:rPr>
                <w:rFonts w:hint="eastAsia" w:ascii="宋体" w:eastAsia="宋体"/>
                <w:sz w:val="24"/>
              </w:rPr>
              <w:t>材料名称</w:t>
            </w:r>
          </w:p>
        </w:tc>
        <w:tc>
          <w:tcPr>
            <w:tcW w:w="687" w:type="dxa"/>
            <w:vMerge w:val="restart"/>
            <w:tcBorders>
              <w:left w:val="single" w:color="000000" w:sz="4" w:space="0"/>
              <w:right w:val="single" w:color="000000" w:sz="4" w:space="0"/>
            </w:tcBorders>
          </w:tcPr>
          <w:p>
            <w:pPr>
              <w:pStyle w:val="18"/>
              <w:rPr>
                <w:rFonts w:ascii="宋体"/>
                <w:sz w:val="24"/>
              </w:rPr>
            </w:pPr>
          </w:p>
          <w:p>
            <w:pPr>
              <w:pStyle w:val="18"/>
              <w:spacing w:before="192"/>
              <w:ind w:left="125"/>
              <w:rPr>
                <w:rFonts w:ascii="宋体" w:eastAsia="宋体"/>
                <w:sz w:val="24"/>
              </w:rPr>
            </w:pPr>
            <w:r>
              <w:rPr>
                <w:rFonts w:hint="eastAsia" w:ascii="宋体" w:eastAsia="宋体"/>
                <w:sz w:val="24"/>
              </w:rPr>
              <w:t>规格</w:t>
            </w:r>
          </w:p>
        </w:tc>
        <w:tc>
          <w:tcPr>
            <w:tcW w:w="1149" w:type="dxa"/>
            <w:vMerge w:val="restart"/>
            <w:tcBorders>
              <w:left w:val="single" w:color="000000" w:sz="4" w:space="0"/>
              <w:right w:val="single" w:color="000000" w:sz="4" w:space="0"/>
            </w:tcBorders>
          </w:tcPr>
          <w:p>
            <w:pPr>
              <w:pStyle w:val="18"/>
              <w:spacing w:before="187"/>
              <w:ind w:left="129" w:right="95"/>
              <w:jc w:val="center"/>
              <w:rPr>
                <w:rFonts w:ascii="宋体" w:eastAsia="宋体"/>
                <w:sz w:val="24"/>
              </w:rPr>
            </w:pPr>
            <w:r>
              <w:rPr>
                <w:rFonts w:hint="eastAsia" w:ascii="宋体" w:eastAsia="宋体"/>
                <w:spacing w:val="-9"/>
                <w:sz w:val="24"/>
              </w:rPr>
              <w:t>炉号</w:t>
            </w:r>
          </w:p>
          <w:p>
            <w:pPr>
              <w:pStyle w:val="18"/>
              <w:spacing w:before="5" w:line="242" w:lineRule="auto"/>
              <w:ind w:left="132" w:right="95"/>
              <w:jc w:val="center"/>
              <w:rPr>
                <w:rFonts w:ascii="宋体" w:eastAsia="宋体"/>
                <w:sz w:val="24"/>
              </w:rPr>
            </w:pPr>
            <w:r>
              <w:rPr>
                <w:rFonts w:hint="eastAsia" w:ascii="宋体" w:eastAsia="宋体"/>
                <w:spacing w:val="-17"/>
                <w:sz w:val="24"/>
              </w:rPr>
              <w:t>（检验批号</w:t>
            </w:r>
            <w:r>
              <w:rPr>
                <w:rFonts w:hint="eastAsia" w:ascii="宋体" w:eastAsia="宋体"/>
                <w:sz w:val="24"/>
              </w:rPr>
              <w:t>）</w:t>
            </w:r>
          </w:p>
        </w:tc>
        <w:tc>
          <w:tcPr>
            <w:tcW w:w="400" w:type="dxa"/>
            <w:vMerge w:val="restart"/>
            <w:tcBorders>
              <w:left w:val="single" w:color="000000" w:sz="4" w:space="0"/>
              <w:right w:val="single" w:color="000000" w:sz="4" w:space="0"/>
            </w:tcBorders>
          </w:tcPr>
          <w:p>
            <w:pPr>
              <w:pStyle w:val="18"/>
              <w:spacing w:before="31" w:line="242" w:lineRule="auto"/>
              <w:ind w:left="92" w:right="57"/>
              <w:jc w:val="both"/>
              <w:rPr>
                <w:rFonts w:ascii="宋体" w:eastAsia="宋体"/>
                <w:sz w:val="24"/>
              </w:rPr>
            </w:pPr>
            <w:r>
              <w:rPr>
                <w:rFonts w:hint="eastAsia" w:ascii="宋体" w:eastAsia="宋体"/>
                <w:sz w:val="24"/>
              </w:rPr>
              <w:t>抽检样件</w:t>
            </w:r>
          </w:p>
        </w:tc>
        <w:tc>
          <w:tcPr>
            <w:tcW w:w="1211" w:type="dxa"/>
            <w:vMerge w:val="restart"/>
            <w:tcBorders>
              <w:left w:val="single" w:color="000000" w:sz="4" w:space="0"/>
              <w:bottom w:val="single" w:color="000000" w:sz="4" w:space="0"/>
              <w:right w:val="single" w:color="000000" w:sz="4" w:space="0"/>
            </w:tcBorders>
          </w:tcPr>
          <w:p>
            <w:pPr>
              <w:pStyle w:val="18"/>
              <w:rPr>
                <w:rFonts w:ascii="宋体"/>
                <w:sz w:val="24"/>
              </w:rPr>
            </w:pPr>
          </w:p>
          <w:p>
            <w:pPr>
              <w:pStyle w:val="18"/>
              <w:spacing w:before="192"/>
              <w:ind w:left="162"/>
              <w:rPr>
                <w:rFonts w:ascii="宋体" w:eastAsia="宋体"/>
                <w:sz w:val="24"/>
              </w:rPr>
            </w:pPr>
            <w:r>
              <w:rPr>
                <w:rFonts w:hint="eastAsia" w:ascii="宋体" w:eastAsia="宋体"/>
                <w:sz w:val="24"/>
              </w:rPr>
              <w:t>使用部位</w:t>
            </w:r>
          </w:p>
        </w:tc>
        <w:tc>
          <w:tcPr>
            <w:tcW w:w="1350" w:type="dxa"/>
            <w:vMerge w:val="restart"/>
            <w:tcBorders>
              <w:left w:val="single" w:color="000000" w:sz="4" w:space="0"/>
              <w:right w:val="single" w:color="000000" w:sz="4" w:space="0"/>
            </w:tcBorders>
          </w:tcPr>
          <w:p>
            <w:pPr>
              <w:pStyle w:val="18"/>
              <w:spacing w:before="187"/>
              <w:ind w:left="71" w:right="46"/>
              <w:jc w:val="center"/>
              <w:rPr>
                <w:rFonts w:ascii="宋体" w:eastAsia="宋体"/>
                <w:sz w:val="24"/>
              </w:rPr>
            </w:pPr>
            <w:r>
              <w:rPr>
                <w:rFonts w:hint="eastAsia" w:ascii="宋体" w:eastAsia="宋体"/>
                <w:sz w:val="24"/>
              </w:rPr>
              <w:t>数量t</w:t>
            </w:r>
          </w:p>
          <w:p>
            <w:pPr>
              <w:pStyle w:val="18"/>
              <w:spacing w:before="5" w:line="242" w:lineRule="auto"/>
              <w:ind w:left="86" w:right="46"/>
              <w:jc w:val="center"/>
              <w:rPr>
                <w:rFonts w:ascii="宋体" w:eastAsia="宋体"/>
                <w:sz w:val="24"/>
              </w:rPr>
            </w:pPr>
            <w:r>
              <w:rPr>
                <w:rFonts w:hint="eastAsia" w:ascii="宋体" w:eastAsia="宋体"/>
                <w:sz w:val="24"/>
              </w:rPr>
              <w:t>（本工程使用数量）</w:t>
            </w:r>
          </w:p>
        </w:tc>
        <w:tc>
          <w:tcPr>
            <w:tcW w:w="1667" w:type="dxa"/>
            <w:vMerge w:val="restart"/>
            <w:tcBorders>
              <w:left w:val="single" w:color="000000" w:sz="4" w:space="0"/>
              <w:bottom w:val="single" w:color="000000" w:sz="4" w:space="0"/>
              <w:right w:val="single" w:color="000000" w:sz="4" w:space="0"/>
            </w:tcBorders>
          </w:tcPr>
          <w:p>
            <w:pPr>
              <w:pStyle w:val="18"/>
              <w:rPr>
                <w:rFonts w:ascii="宋体"/>
                <w:sz w:val="24"/>
              </w:rPr>
            </w:pPr>
          </w:p>
          <w:p>
            <w:pPr>
              <w:pStyle w:val="18"/>
              <w:spacing w:before="192"/>
              <w:ind w:left="279"/>
              <w:rPr>
                <w:rFonts w:ascii="宋体" w:eastAsia="宋体"/>
                <w:sz w:val="24"/>
              </w:rPr>
            </w:pPr>
            <w:r>
              <w:rPr>
                <w:rFonts w:hint="eastAsia" w:ascii="宋体" w:eastAsia="宋体"/>
                <w:sz w:val="24"/>
              </w:rPr>
              <w:t>质保书编号</w:t>
            </w:r>
          </w:p>
        </w:tc>
        <w:tc>
          <w:tcPr>
            <w:tcW w:w="2115" w:type="dxa"/>
            <w:gridSpan w:val="2"/>
            <w:tcBorders>
              <w:left w:val="single" w:color="000000" w:sz="4" w:space="0"/>
              <w:bottom w:val="single" w:color="000000" w:sz="4" w:space="0"/>
              <w:right w:val="single" w:color="000000" w:sz="4" w:space="0"/>
            </w:tcBorders>
          </w:tcPr>
          <w:p>
            <w:pPr>
              <w:pStyle w:val="18"/>
              <w:rPr>
                <w:rFonts w:ascii="Times New Roman"/>
                <w:sz w:val="24"/>
              </w:rPr>
            </w:pPr>
          </w:p>
        </w:tc>
        <w:tc>
          <w:tcPr>
            <w:tcW w:w="4980" w:type="dxa"/>
            <w:gridSpan w:val="4"/>
            <w:tcBorders>
              <w:left w:val="single" w:color="000000" w:sz="4" w:space="0"/>
              <w:bottom w:val="single" w:color="000000" w:sz="4" w:space="0"/>
              <w:right w:val="single" w:color="000000" w:sz="4" w:space="0"/>
            </w:tcBorders>
          </w:tcPr>
          <w:p>
            <w:pPr>
              <w:pStyle w:val="18"/>
              <w:spacing w:before="14" w:line="290" w:lineRule="exact"/>
              <w:ind w:left="2003" w:right="1966"/>
              <w:jc w:val="center"/>
              <w:rPr>
                <w:rFonts w:ascii="宋体" w:eastAsia="宋体"/>
                <w:sz w:val="24"/>
              </w:rPr>
            </w:pPr>
            <w:r>
              <w:rPr>
                <w:rFonts w:hint="eastAsia" w:ascii="宋体" w:eastAsia="宋体"/>
                <w:sz w:val="24"/>
              </w:rPr>
              <w:t>质量检测</w:t>
            </w:r>
          </w:p>
        </w:tc>
        <w:tc>
          <w:tcPr>
            <w:tcW w:w="2310" w:type="dxa"/>
            <w:vMerge w:val="restart"/>
            <w:tcBorders>
              <w:left w:val="single" w:color="000000" w:sz="4" w:space="0"/>
              <w:bottom w:val="single" w:color="000000" w:sz="4" w:space="0"/>
              <w:right w:val="single" w:color="000000" w:sz="4" w:space="0"/>
            </w:tcBorders>
          </w:tcPr>
          <w:p>
            <w:pPr>
              <w:pStyle w:val="18"/>
              <w:rPr>
                <w:rFonts w:ascii="宋体"/>
                <w:sz w:val="24"/>
              </w:rPr>
            </w:pPr>
          </w:p>
          <w:p>
            <w:pPr>
              <w:pStyle w:val="18"/>
              <w:spacing w:before="192"/>
              <w:ind w:left="155"/>
              <w:rPr>
                <w:rFonts w:ascii="宋体" w:eastAsia="宋体"/>
                <w:sz w:val="24"/>
              </w:rPr>
            </w:pPr>
            <w:r>
              <w:rPr>
                <w:rFonts w:hint="eastAsia" w:ascii="宋体" w:eastAsia="宋体"/>
                <w:spacing w:val="-16"/>
                <w:sz w:val="24"/>
              </w:rPr>
              <w:t>工程材料报审表编号</w:t>
            </w:r>
          </w:p>
        </w:tc>
        <w:tc>
          <w:tcPr>
            <w:tcW w:w="1294" w:type="dxa"/>
            <w:vMerge w:val="restart"/>
            <w:tcBorders>
              <w:left w:val="single" w:color="000000" w:sz="4" w:space="0"/>
              <w:bottom w:val="single" w:color="000000" w:sz="4" w:space="0"/>
            </w:tcBorders>
          </w:tcPr>
          <w:p>
            <w:pPr>
              <w:pStyle w:val="18"/>
              <w:rPr>
                <w:rFonts w:ascii="宋体"/>
                <w:sz w:val="24"/>
              </w:rPr>
            </w:pPr>
          </w:p>
          <w:p>
            <w:pPr>
              <w:pStyle w:val="18"/>
              <w:spacing w:before="192"/>
              <w:ind w:left="204"/>
              <w:rPr>
                <w:rFonts w:ascii="宋体" w:eastAsia="宋体"/>
                <w:sz w:val="24"/>
              </w:rPr>
            </w:pPr>
            <w:r>
              <w:rPr>
                <w:rFonts w:hint="eastAsia" w:ascii="宋体" w:eastAsia="宋体"/>
                <w:sz w:val="24"/>
              </w:rPr>
              <w:t>签审日期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5" w:hRule="atLeast"/>
        </w:trPr>
        <w:tc>
          <w:tcPr>
            <w:tcW w:w="656" w:type="dxa"/>
            <w:vMerge w:val="continue"/>
            <w:tcBorders>
              <w:top w:val="nil"/>
              <w:right w:val="single" w:color="000000" w:sz="4" w:space="0"/>
            </w:tcBorders>
          </w:tcPr>
          <w:p>
            <w:pPr>
              <w:rPr>
                <w:sz w:val="2"/>
                <w:szCs w:val="2"/>
              </w:rPr>
            </w:pPr>
          </w:p>
        </w:tc>
        <w:tc>
          <w:tcPr>
            <w:tcW w:w="3270" w:type="dxa"/>
            <w:vMerge w:val="continue"/>
            <w:tcBorders>
              <w:top w:val="nil"/>
              <w:left w:val="single" w:color="000000" w:sz="4" w:space="0"/>
              <w:bottom w:val="single" w:color="000000" w:sz="4" w:space="0"/>
              <w:right w:val="single" w:color="000000" w:sz="4" w:space="0"/>
            </w:tcBorders>
          </w:tcPr>
          <w:p>
            <w:pPr>
              <w:rPr>
                <w:sz w:val="2"/>
                <w:szCs w:val="2"/>
              </w:rPr>
            </w:pPr>
          </w:p>
        </w:tc>
        <w:tc>
          <w:tcPr>
            <w:tcW w:w="687" w:type="dxa"/>
            <w:vMerge w:val="continue"/>
            <w:tcBorders>
              <w:top w:val="nil"/>
              <w:left w:val="single" w:color="000000" w:sz="4" w:space="0"/>
              <w:right w:val="single" w:color="000000" w:sz="4" w:space="0"/>
            </w:tcBorders>
          </w:tcPr>
          <w:p>
            <w:pPr>
              <w:rPr>
                <w:sz w:val="2"/>
                <w:szCs w:val="2"/>
              </w:rPr>
            </w:pPr>
          </w:p>
        </w:tc>
        <w:tc>
          <w:tcPr>
            <w:tcW w:w="1149" w:type="dxa"/>
            <w:vMerge w:val="continue"/>
            <w:tcBorders>
              <w:top w:val="nil"/>
              <w:left w:val="single" w:color="000000" w:sz="4" w:space="0"/>
              <w:right w:val="single" w:color="000000" w:sz="4" w:space="0"/>
            </w:tcBorders>
          </w:tcPr>
          <w:p>
            <w:pPr>
              <w:rPr>
                <w:sz w:val="2"/>
                <w:szCs w:val="2"/>
              </w:rPr>
            </w:pPr>
          </w:p>
        </w:tc>
        <w:tc>
          <w:tcPr>
            <w:tcW w:w="400" w:type="dxa"/>
            <w:vMerge w:val="continue"/>
            <w:tcBorders>
              <w:top w:val="nil"/>
              <w:left w:val="single" w:color="000000" w:sz="4" w:space="0"/>
              <w:right w:val="single" w:color="000000" w:sz="4" w:space="0"/>
            </w:tcBorders>
          </w:tcPr>
          <w:p>
            <w:pPr>
              <w:rPr>
                <w:sz w:val="2"/>
                <w:szCs w:val="2"/>
              </w:rPr>
            </w:pPr>
          </w:p>
        </w:tc>
        <w:tc>
          <w:tcPr>
            <w:tcW w:w="1211" w:type="dxa"/>
            <w:vMerge w:val="continue"/>
            <w:tcBorders>
              <w:top w:val="nil"/>
              <w:left w:val="single" w:color="000000" w:sz="4" w:space="0"/>
              <w:bottom w:val="single" w:color="000000" w:sz="4" w:space="0"/>
              <w:right w:val="single" w:color="000000" w:sz="4" w:space="0"/>
            </w:tcBorders>
          </w:tcPr>
          <w:p>
            <w:pPr>
              <w:rPr>
                <w:sz w:val="2"/>
                <w:szCs w:val="2"/>
              </w:rPr>
            </w:pPr>
          </w:p>
        </w:tc>
        <w:tc>
          <w:tcPr>
            <w:tcW w:w="1350" w:type="dxa"/>
            <w:vMerge w:val="continue"/>
            <w:tcBorders>
              <w:top w:val="nil"/>
              <w:left w:val="single" w:color="000000" w:sz="4" w:space="0"/>
              <w:right w:val="single" w:color="000000" w:sz="4" w:space="0"/>
            </w:tcBorders>
          </w:tcPr>
          <w:p>
            <w:pPr>
              <w:rPr>
                <w:sz w:val="2"/>
                <w:szCs w:val="2"/>
              </w:rPr>
            </w:pPr>
          </w:p>
        </w:tc>
        <w:tc>
          <w:tcPr>
            <w:tcW w:w="1667" w:type="dxa"/>
            <w:vMerge w:val="continue"/>
            <w:tcBorders>
              <w:top w:val="nil"/>
              <w:left w:val="single" w:color="000000" w:sz="4" w:space="0"/>
              <w:bottom w:val="single" w:color="000000" w:sz="4" w:space="0"/>
              <w:right w:val="single" w:color="000000" w:sz="4" w:space="0"/>
            </w:tcBorders>
          </w:tcPr>
          <w:p>
            <w:pPr>
              <w:rPr>
                <w:sz w:val="2"/>
                <w:szCs w:val="2"/>
              </w:rPr>
            </w:pPr>
          </w:p>
        </w:tc>
        <w:tc>
          <w:tcPr>
            <w:tcW w:w="1245" w:type="dxa"/>
            <w:tcBorders>
              <w:top w:val="single" w:color="000000" w:sz="4" w:space="0"/>
              <w:left w:val="single" w:color="000000" w:sz="4" w:space="0"/>
              <w:right w:val="single" w:color="000000" w:sz="4" w:space="0"/>
            </w:tcBorders>
          </w:tcPr>
          <w:p>
            <w:pPr>
              <w:pStyle w:val="18"/>
              <w:spacing w:before="17" w:line="242" w:lineRule="auto"/>
              <w:ind w:left="379" w:right="342"/>
              <w:jc w:val="center"/>
              <w:rPr>
                <w:rFonts w:ascii="宋体" w:eastAsia="宋体"/>
                <w:sz w:val="24"/>
              </w:rPr>
            </w:pPr>
            <w:r>
              <w:rPr>
                <w:rFonts w:hint="eastAsia" w:ascii="宋体" w:eastAsia="宋体"/>
                <w:sz w:val="24"/>
              </w:rPr>
              <w:t>产品标志</w:t>
            </w:r>
          </w:p>
          <w:p>
            <w:pPr>
              <w:pStyle w:val="18"/>
              <w:spacing w:before="3" w:line="294" w:lineRule="exact"/>
              <w:ind w:left="134" w:right="100"/>
              <w:jc w:val="center"/>
              <w:rPr>
                <w:rFonts w:ascii="宋体" w:eastAsia="宋体"/>
                <w:sz w:val="24"/>
              </w:rPr>
            </w:pPr>
            <w:r>
              <w:rPr>
                <w:rFonts w:hint="eastAsia" w:ascii="宋体" w:eastAsia="宋体"/>
                <w:sz w:val="24"/>
              </w:rPr>
              <w:t>（标识）</w:t>
            </w:r>
          </w:p>
        </w:tc>
        <w:tc>
          <w:tcPr>
            <w:tcW w:w="870" w:type="dxa"/>
            <w:tcBorders>
              <w:top w:val="single" w:color="000000" w:sz="4" w:space="0"/>
              <w:left w:val="single" w:color="000000" w:sz="4" w:space="0"/>
              <w:right w:val="single" w:color="000000" w:sz="4" w:space="0"/>
            </w:tcBorders>
          </w:tcPr>
          <w:p>
            <w:pPr>
              <w:pStyle w:val="18"/>
              <w:spacing w:before="15" w:line="310" w:lineRule="atLeast"/>
              <w:ind w:left="103" w:right="67"/>
              <w:jc w:val="both"/>
              <w:rPr>
                <w:rFonts w:ascii="宋体" w:eastAsia="宋体"/>
                <w:sz w:val="24"/>
              </w:rPr>
            </w:pPr>
            <w:r>
              <w:rPr>
                <w:rFonts w:hint="eastAsia" w:ascii="宋体" w:eastAsia="宋体"/>
                <w:spacing w:val="-17"/>
                <w:sz w:val="24"/>
              </w:rPr>
              <w:t>外观质量检查</w:t>
            </w:r>
            <w:r>
              <w:rPr>
                <w:rFonts w:hint="eastAsia" w:ascii="宋体" w:eastAsia="宋体"/>
                <w:spacing w:val="-9"/>
                <w:sz w:val="24"/>
              </w:rPr>
              <w:t>结果</w:t>
            </w:r>
          </w:p>
        </w:tc>
        <w:tc>
          <w:tcPr>
            <w:tcW w:w="1830" w:type="dxa"/>
            <w:tcBorders>
              <w:top w:val="single" w:color="000000" w:sz="4" w:space="0"/>
              <w:left w:val="single" w:color="000000" w:sz="4" w:space="0"/>
              <w:right w:val="single" w:color="000000" w:sz="4" w:space="0"/>
            </w:tcBorders>
          </w:tcPr>
          <w:p>
            <w:pPr>
              <w:pStyle w:val="18"/>
              <w:spacing w:before="9"/>
              <w:rPr>
                <w:rFonts w:ascii="宋体"/>
                <w:sz w:val="25"/>
              </w:rPr>
            </w:pPr>
          </w:p>
          <w:p>
            <w:pPr>
              <w:pStyle w:val="18"/>
              <w:ind w:left="251"/>
              <w:rPr>
                <w:rFonts w:ascii="宋体" w:eastAsia="宋体"/>
                <w:sz w:val="24"/>
              </w:rPr>
            </w:pPr>
            <w:r>
              <w:rPr>
                <w:rFonts w:hint="eastAsia" w:ascii="宋体" w:eastAsia="宋体"/>
                <w:sz w:val="24"/>
              </w:rPr>
              <w:t>复试报告编号</w:t>
            </w:r>
          </w:p>
        </w:tc>
        <w:tc>
          <w:tcPr>
            <w:tcW w:w="900" w:type="dxa"/>
            <w:tcBorders>
              <w:top w:val="single" w:color="000000" w:sz="4" w:space="0"/>
              <w:left w:val="single" w:color="000000" w:sz="4" w:space="0"/>
              <w:right w:val="single" w:color="000000" w:sz="4" w:space="0"/>
            </w:tcBorders>
          </w:tcPr>
          <w:p>
            <w:pPr>
              <w:pStyle w:val="18"/>
              <w:spacing w:before="173" w:line="242" w:lineRule="auto"/>
              <w:ind w:left="230" w:right="146"/>
              <w:rPr>
                <w:rFonts w:ascii="宋体" w:eastAsia="宋体"/>
                <w:sz w:val="24"/>
              </w:rPr>
            </w:pPr>
            <w:r>
              <w:rPr>
                <w:rFonts w:hint="eastAsia" w:ascii="宋体" w:eastAsia="宋体"/>
                <w:sz w:val="24"/>
              </w:rPr>
              <w:t>抽检组数</w:t>
            </w:r>
          </w:p>
        </w:tc>
        <w:tc>
          <w:tcPr>
            <w:tcW w:w="1560" w:type="dxa"/>
            <w:tcBorders>
              <w:top w:val="single" w:color="000000" w:sz="4" w:space="0"/>
              <w:left w:val="single" w:color="000000" w:sz="4" w:space="0"/>
              <w:right w:val="single" w:color="000000" w:sz="4" w:space="0"/>
            </w:tcBorders>
          </w:tcPr>
          <w:p>
            <w:pPr>
              <w:pStyle w:val="18"/>
              <w:spacing w:before="9"/>
              <w:rPr>
                <w:rFonts w:ascii="宋体"/>
                <w:sz w:val="25"/>
              </w:rPr>
            </w:pPr>
          </w:p>
          <w:p>
            <w:pPr>
              <w:pStyle w:val="18"/>
              <w:ind w:left="533" w:right="496"/>
              <w:jc w:val="center"/>
              <w:rPr>
                <w:rFonts w:ascii="宋体" w:eastAsia="宋体"/>
                <w:sz w:val="24"/>
              </w:rPr>
            </w:pPr>
            <w:r>
              <w:rPr>
                <w:rFonts w:hint="eastAsia" w:ascii="宋体" w:eastAsia="宋体"/>
                <w:sz w:val="24"/>
              </w:rPr>
              <w:t>日期</w:t>
            </w:r>
          </w:p>
        </w:tc>
        <w:tc>
          <w:tcPr>
            <w:tcW w:w="690" w:type="dxa"/>
            <w:tcBorders>
              <w:top w:val="single" w:color="000000" w:sz="4" w:space="0"/>
              <w:left w:val="single" w:color="000000" w:sz="4" w:space="0"/>
              <w:right w:val="single" w:color="000000" w:sz="4" w:space="0"/>
            </w:tcBorders>
          </w:tcPr>
          <w:p>
            <w:pPr>
              <w:pStyle w:val="18"/>
              <w:spacing w:before="173" w:line="242" w:lineRule="auto"/>
              <w:ind w:left="125" w:right="42"/>
              <w:rPr>
                <w:rFonts w:ascii="宋体" w:eastAsia="宋体"/>
                <w:sz w:val="24"/>
              </w:rPr>
            </w:pPr>
            <w:r>
              <w:rPr>
                <w:rFonts w:hint="eastAsia" w:ascii="宋体" w:eastAsia="宋体"/>
                <w:sz w:val="24"/>
              </w:rPr>
              <w:t>检测结果</w:t>
            </w:r>
          </w:p>
        </w:tc>
        <w:tc>
          <w:tcPr>
            <w:tcW w:w="2310" w:type="dxa"/>
            <w:vMerge w:val="continue"/>
            <w:tcBorders>
              <w:top w:val="nil"/>
              <w:left w:val="single" w:color="000000" w:sz="4" w:space="0"/>
              <w:bottom w:val="single" w:color="000000" w:sz="4" w:space="0"/>
              <w:right w:val="single" w:color="000000" w:sz="4" w:space="0"/>
            </w:tcBorders>
          </w:tcPr>
          <w:p>
            <w:pPr>
              <w:rPr>
                <w:sz w:val="2"/>
                <w:szCs w:val="2"/>
              </w:rPr>
            </w:pPr>
          </w:p>
        </w:tc>
        <w:tc>
          <w:tcPr>
            <w:tcW w:w="129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7" w:hRule="atLeast"/>
        </w:trPr>
        <w:tc>
          <w:tcPr>
            <w:tcW w:w="656" w:type="dxa"/>
            <w:tcBorders>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left="1147" w:right="1113"/>
              <w:jc w:val="center"/>
              <w:rPr>
                <w:rFonts w:ascii="宋体" w:eastAsia="宋体"/>
                <w:sz w:val="24"/>
              </w:rPr>
            </w:pPr>
            <w:r>
              <w:rPr>
                <w:rFonts w:hint="eastAsia" w:ascii="宋体" w:eastAsia="宋体"/>
                <w:sz w:val="24"/>
              </w:rPr>
              <w:t>钢板</w:t>
            </w:r>
          </w:p>
        </w:tc>
        <w:tc>
          <w:tcPr>
            <w:tcW w:w="687" w:type="dxa"/>
            <w:tcBorders>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left="94" w:right="62"/>
              <w:jc w:val="center"/>
              <w:rPr>
                <w:rFonts w:ascii="宋体"/>
                <w:sz w:val="24"/>
              </w:rPr>
            </w:pPr>
            <w:r>
              <w:rPr>
                <w:rFonts w:ascii="宋体"/>
                <w:sz w:val="24"/>
              </w:rPr>
              <w:t>18mm</w:t>
            </w:r>
          </w:p>
        </w:tc>
        <w:tc>
          <w:tcPr>
            <w:tcW w:w="1149" w:type="dxa"/>
            <w:tcBorders>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right="152"/>
              <w:jc w:val="right"/>
              <w:rPr>
                <w:rFonts w:ascii="宋体"/>
                <w:sz w:val="24"/>
              </w:rPr>
            </w:pPr>
            <w:r>
              <w:rPr>
                <w:rFonts w:ascii="宋体"/>
                <w:sz w:val="24"/>
              </w:rPr>
              <w:t>5702633</w:t>
            </w:r>
          </w:p>
        </w:tc>
        <w:tc>
          <w:tcPr>
            <w:tcW w:w="400" w:type="dxa"/>
            <w:tcBorders>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left="92"/>
              <w:rPr>
                <w:rFonts w:ascii="宋体" w:hAnsi="宋体"/>
                <w:sz w:val="24"/>
              </w:rPr>
            </w:pPr>
            <w:r>
              <w:rPr>
                <w:rFonts w:ascii="宋体" w:hAnsi="宋体"/>
                <w:sz w:val="24"/>
              </w:rPr>
              <w:t>★</w:t>
            </w:r>
          </w:p>
        </w:tc>
        <w:tc>
          <w:tcPr>
            <w:tcW w:w="1211" w:type="dxa"/>
            <w:tcBorders>
              <w:top w:val="single" w:color="000000" w:sz="4" w:space="0"/>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left="238" w:right="203"/>
              <w:jc w:val="center"/>
              <w:rPr>
                <w:rFonts w:ascii="宋体" w:eastAsia="宋体"/>
                <w:sz w:val="24"/>
              </w:rPr>
            </w:pPr>
            <w:r>
              <w:rPr>
                <w:rFonts w:hint="eastAsia" w:ascii="宋体" w:eastAsia="宋体"/>
                <w:sz w:val="24"/>
              </w:rPr>
              <w:t>劲性柱</w:t>
            </w:r>
          </w:p>
        </w:tc>
        <w:tc>
          <w:tcPr>
            <w:tcW w:w="1350" w:type="dxa"/>
            <w:tcBorders>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left="79" w:right="46"/>
              <w:jc w:val="center"/>
              <w:rPr>
                <w:rFonts w:ascii="宋体"/>
                <w:sz w:val="24"/>
              </w:rPr>
            </w:pPr>
            <w:r>
              <w:rPr>
                <w:rFonts w:ascii="宋体"/>
                <w:sz w:val="24"/>
              </w:rPr>
              <w:t>3.799</w:t>
            </w:r>
          </w:p>
        </w:tc>
        <w:tc>
          <w:tcPr>
            <w:tcW w:w="1667" w:type="dxa"/>
            <w:tcBorders>
              <w:top w:val="single" w:color="000000" w:sz="4" w:space="0"/>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left="167" w:right="130"/>
              <w:jc w:val="center"/>
              <w:rPr>
                <w:rFonts w:ascii="宋体"/>
                <w:sz w:val="24"/>
              </w:rPr>
            </w:pPr>
            <w:r>
              <w:rPr>
                <w:rFonts w:ascii="宋体"/>
                <w:sz w:val="24"/>
              </w:rPr>
              <w:t>150221K0007</w:t>
            </w:r>
          </w:p>
        </w:tc>
        <w:tc>
          <w:tcPr>
            <w:tcW w:w="1245" w:type="dxa"/>
            <w:tcBorders>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left="134" w:right="100"/>
              <w:jc w:val="center"/>
              <w:rPr>
                <w:rFonts w:ascii="宋体" w:eastAsia="宋体"/>
                <w:sz w:val="24"/>
              </w:rPr>
            </w:pPr>
            <w:r>
              <w:rPr>
                <w:rFonts w:hint="eastAsia" w:ascii="宋体" w:eastAsia="宋体"/>
                <w:sz w:val="24"/>
              </w:rPr>
              <w:t>完整</w:t>
            </w:r>
          </w:p>
        </w:tc>
        <w:tc>
          <w:tcPr>
            <w:tcW w:w="870" w:type="dxa"/>
            <w:tcBorders>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right="178"/>
              <w:jc w:val="right"/>
              <w:rPr>
                <w:rFonts w:ascii="宋体" w:eastAsia="宋体"/>
                <w:sz w:val="24"/>
              </w:rPr>
            </w:pPr>
            <w:r>
              <w:rPr>
                <w:rFonts w:hint="eastAsia" w:ascii="宋体" w:eastAsia="宋体"/>
                <w:sz w:val="24"/>
              </w:rPr>
              <w:t>合格</w:t>
            </w:r>
          </w:p>
        </w:tc>
        <w:tc>
          <w:tcPr>
            <w:tcW w:w="1830" w:type="dxa"/>
            <w:vMerge w:val="restart"/>
            <w:tcBorders>
              <w:left w:val="single" w:color="000000" w:sz="4" w:space="0"/>
              <w:bottom w:val="single" w:color="000000" w:sz="4" w:space="0"/>
              <w:right w:val="single" w:color="000000" w:sz="4" w:space="0"/>
            </w:tcBorders>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11"/>
              <w:rPr>
                <w:rFonts w:ascii="宋体"/>
                <w:sz w:val="17"/>
              </w:rPr>
            </w:pPr>
          </w:p>
          <w:p>
            <w:pPr>
              <w:pStyle w:val="18"/>
              <w:ind w:left="76" w:right="38"/>
              <w:jc w:val="center"/>
              <w:rPr>
                <w:rFonts w:ascii="宋体"/>
                <w:sz w:val="24"/>
              </w:rPr>
            </w:pPr>
            <w:r>
              <w:rPr>
                <w:rFonts w:ascii="宋体"/>
                <w:spacing w:val="-9"/>
                <w:sz w:val="24"/>
              </w:rPr>
              <w:t>E00121011500107</w:t>
            </w:r>
          </w:p>
          <w:p>
            <w:pPr>
              <w:pStyle w:val="18"/>
              <w:spacing w:before="4" w:line="242" w:lineRule="auto"/>
              <w:ind w:left="76" w:right="36"/>
              <w:jc w:val="center"/>
              <w:rPr>
                <w:rFonts w:ascii="宋体" w:eastAsia="宋体"/>
                <w:sz w:val="24"/>
              </w:rPr>
            </w:pPr>
            <w:r>
              <w:rPr>
                <w:rFonts w:hint="eastAsia" w:ascii="宋体" w:eastAsia="宋体"/>
                <w:spacing w:val="-17"/>
                <w:sz w:val="24"/>
              </w:rPr>
              <w:t xml:space="preserve">（ 力 学 </w:t>
            </w:r>
            <w:r>
              <w:rPr>
                <w:rFonts w:hint="eastAsia" w:ascii="宋体" w:eastAsia="宋体"/>
                <w:sz w:val="24"/>
              </w:rPr>
              <w:t xml:space="preserve">） </w:t>
            </w:r>
            <w:r>
              <w:rPr>
                <w:rFonts w:hint="eastAsia" w:ascii="宋体" w:eastAsia="宋体"/>
                <w:spacing w:val="-9"/>
                <w:sz w:val="24"/>
              </w:rPr>
              <w:t>E00159001500854</w:t>
            </w:r>
          </w:p>
          <w:p>
            <w:pPr>
              <w:pStyle w:val="18"/>
              <w:spacing w:before="3"/>
              <w:ind w:left="76" w:right="38"/>
              <w:jc w:val="center"/>
              <w:rPr>
                <w:rFonts w:ascii="宋体" w:eastAsia="宋体"/>
                <w:sz w:val="24"/>
              </w:rPr>
            </w:pPr>
            <w:r>
              <w:rPr>
                <w:rFonts w:hint="eastAsia" w:ascii="宋体" w:eastAsia="宋体"/>
                <w:sz w:val="24"/>
              </w:rPr>
              <w:t>（化学）</w:t>
            </w:r>
          </w:p>
        </w:tc>
        <w:tc>
          <w:tcPr>
            <w:tcW w:w="900" w:type="dxa"/>
            <w:vMerge w:val="restart"/>
            <w:tcBorders>
              <w:left w:val="single" w:color="000000" w:sz="4" w:space="0"/>
              <w:bottom w:val="single" w:color="000000" w:sz="4" w:space="0"/>
              <w:right w:val="single" w:color="000000" w:sz="4" w:space="0"/>
            </w:tcBorders>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4"/>
              <w:rPr>
                <w:rFonts w:ascii="宋体"/>
                <w:sz w:val="30"/>
              </w:rPr>
            </w:pPr>
          </w:p>
          <w:p>
            <w:pPr>
              <w:pStyle w:val="18"/>
              <w:spacing w:before="1"/>
              <w:ind w:left="27"/>
              <w:jc w:val="center"/>
              <w:rPr>
                <w:rFonts w:ascii="宋体"/>
                <w:sz w:val="24"/>
              </w:rPr>
            </w:pPr>
            <w:r>
              <w:rPr>
                <w:rFonts w:ascii="宋体"/>
                <w:sz w:val="24"/>
              </w:rPr>
              <w:t>1</w:t>
            </w:r>
          </w:p>
        </w:tc>
        <w:tc>
          <w:tcPr>
            <w:tcW w:w="1560" w:type="dxa"/>
            <w:vMerge w:val="restart"/>
            <w:tcBorders>
              <w:left w:val="single" w:color="000000" w:sz="4" w:space="0"/>
              <w:bottom w:val="single" w:color="000000" w:sz="4" w:space="0"/>
              <w:right w:val="single" w:color="000000" w:sz="4" w:space="0"/>
            </w:tcBorders>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4"/>
              <w:rPr>
                <w:rFonts w:ascii="宋体"/>
                <w:sz w:val="30"/>
              </w:rPr>
            </w:pPr>
          </w:p>
          <w:p>
            <w:pPr>
              <w:pStyle w:val="18"/>
              <w:spacing w:before="1"/>
              <w:ind w:left="228"/>
              <w:rPr>
                <w:rFonts w:ascii="宋体"/>
                <w:sz w:val="24"/>
              </w:rPr>
            </w:pPr>
            <w:r>
              <w:rPr>
                <w:rFonts w:ascii="宋体"/>
                <w:sz w:val="24"/>
              </w:rPr>
              <w:t>2015.05.23</w:t>
            </w:r>
          </w:p>
        </w:tc>
        <w:tc>
          <w:tcPr>
            <w:tcW w:w="690" w:type="dxa"/>
            <w:vMerge w:val="restart"/>
            <w:tcBorders>
              <w:left w:val="single" w:color="000000" w:sz="4" w:space="0"/>
              <w:bottom w:val="single" w:color="000000" w:sz="4" w:space="0"/>
              <w:right w:val="single" w:color="000000" w:sz="4" w:space="0"/>
            </w:tcBorders>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4"/>
              <w:rPr>
                <w:rFonts w:ascii="宋体"/>
                <w:sz w:val="30"/>
              </w:rPr>
            </w:pPr>
          </w:p>
          <w:p>
            <w:pPr>
              <w:pStyle w:val="18"/>
              <w:spacing w:before="1"/>
              <w:ind w:left="125"/>
              <w:rPr>
                <w:rFonts w:ascii="宋体" w:eastAsia="宋体"/>
                <w:sz w:val="24"/>
              </w:rPr>
            </w:pPr>
            <w:r>
              <w:rPr>
                <w:rFonts w:hint="eastAsia" w:ascii="宋体" w:eastAsia="宋体"/>
                <w:sz w:val="24"/>
              </w:rPr>
              <w:t>合格</w:t>
            </w:r>
          </w:p>
        </w:tc>
        <w:tc>
          <w:tcPr>
            <w:tcW w:w="2310" w:type="dxa"/>
            <w:tcBorders>
              <w:top w:val="single" w:color="000000" w:sz="4" w:space="0"/>
              <w:left w:val="single" w:color="000000" w:sz="4" w:space="0"/>
              <w:bottom w:val="single" w:color="000000" w:sz="4" w:space="0"/>
              <w:right w:val="single" w:color="000000" w:sz="4" w:space="0"/>
            </w:tcBorders>
          </w:tcPr>
          <w:p>
            <w:pPr>
              <w:pStyle w:val="18"/>
              <w:spacing w:before="7"/>
              <w:rPr>
                <w:rFonts w:ascii="宋体"/>
                <w:sz w:val="25"/>
              </w:rPr>
            </w:pPr>
          </w:p>
          <w:p>
            <w:pPr>
              <w:pStyle w:val="18"/>
              <w:spacing w:before="1"/>
              <w:ind w:right="61"/>
              <w:jc w:val="right"/>
              <w:rPr>
                <w:rFonts w:ascii="宋体"/>
                <w:sz w:val="24"/>
              </w:rPr>
            </w:pPr>
            <w:r>
              <w:rPr>
                <w:rFonts w:ascii="宋体"/>
                <w:spacing w:val="-9"/>
                <w:sz w:val="24"/>
              </w:rPr>
              <w:t>B.1.31-2-03-01-G001</w:t>
            </w:r>
          </w:p>
        </w:tc>
        <w:tc>
          <w:tcPr>
            <w:tcW w:w="1294" w:type="dxa"/>
            <w:tcBorders>
              <w:top w:val="single" w:color="000000" w:sz="4" w:space="0"/>
              <w:left w:val="single" w:color="000000" w:sz="4" w:space="0"/>
              <w:bottom w:val="single" w:color="000000" w:sz="4" w:space="0"/>
            </w:tcBorders>
          </w:tcPr>
          <w:p>
            <w:pPr>
              <w:pStyle w:val="18"/>
              <w:spacing w:before="7"/>
              <w:rPr>
                <w:rFonts w:ascii="宋体"/>
                <w:sz w:val="25"/>
              </w:rPr>
            </w:pPr>
          </w:p>
          <w:p>
            <w:pPr>
              <w:pStyle w:val="18"/>
              <w:spacing w:before="1"/>
              <w:ind w:left="42"/>
              <w:jc w:val="center"/>
              <w:rPr>
                <w:rFonts w:ascii="宋体"/>
                <w:sz w:val="24"/>
              </w:rPr>
            </w:pPr>
            <w:r>
              <w:rPr>
                <w:rFonts w:ascii="宋体"/>
                <w:sz w:val="24"/>
              </w:rPr>
              <w:t>2015.05.24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1147" w:right="1113"/>
              <w:jc w:val="center"/>
              <w:rPr>
                <w:rFonts w:ascii="宋体" w:eastAsia="宋体"/>
                <w:sz w:val="24"/>
              </w:rPr>
            </w:pPr>
            <w:r>
              <w:rPr>
                <w:rFonts w:hint="eastAsia" w:ascii="宋体" w:eastAsia="宋体"/>
                <w:sz w:val="24"/>
              </w:rPr>
              <w:t>钢板</w:t>
            </w:r>
          </w:p>
        </w:tc>
        <w:tc>
          <w:tcPr>
            <w:tcW w:w="687"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94" w:right="62"/>
              <w:jc w:val="center"/>
              <w:rPr>
                <w:rFonts w:ascii="宋体"/>
                <w:sz w:val="24"/>
              </w:rPr>
            </w:pPr>
            <w:r>
              <w:rPr>
                <w:rFonts w:ascii="宋体"/>
                <w:sz w:val="24"/>
              </w:rPr>
              <w:t>18mm</w:t>
            </w:r>
          </w:p>
        </w:tc>
        <w:tc>
          <w:tcPr>
            <w:tcW w:w="1149"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right="152"/>
              <w:jc w:val="right"/>
              <w:rPr>
                <w:rFonts w:ascii="宋体"/>
                <w:sz w:val="24"/>
              </w:rPr>
            </w:pPr>
            <w:r>
              <w:rPr>
                <w:rFonts w:ascii="宋体"/>
                <w:sz w:val="24"/>
              </w:rPr>
              <w:t>5229001</w:t>
            </w: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238" w:right="203"/>
              <w:jc w:val="center"/>
              <w:rPr>
                <w:rFonts w:ascii="宋体" w:eastAsia="宋体"/>
                <w:sz w:val="24"/>
              </w:rPr>
            </w:pPr>
            <w:r>
              <w:rPr>
                <w:rFonts w:hint="eastAsia" w:ascii="宋体" w:eastAsia="宋体"/>
                <w:sz w:val="24"/>
              </w:rPr>
              <w:t>劲性柱</w:t>
            </w: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79" w:right="46"/>
              <w:jc w:val="center"/>
              <w:rPr>
                <w:rFonts w:ascii="宋体"/>
                <w:sz w:val="24"/>
              </w:rPr>
            </w:pPr>
            <w:r>
              <w:rPr>
                <w:rFonts w:ascii="宋体"/>
                <w:sz w:val="24"/>
              </w:rPr>
              <w:t>5.675</w:t>
            </w:r>
          </w:p>
        </w:tc>
        <w:tc>
          <w:tcPr>
            <w:tcW w:w="1667" w:type="dxa"/>
            <w:vMerge w:val="restart"/>
            <w:tcBorders>
              <w:top w:val="single" w:color="000000" w:sz="4" w:space="0"/>
              <w:left w:val="single" w:color="000000" w:sz="4" w:space="0"/>
              <w:bottom w:val="single" w:color="000000" w:sz="4" w:space="0"/>
              <w:right w:val="single" w:color="000000" w:sz="4" w:space="0"/>
            </w:tcBorders>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10"/>
              <w:rPr>
                <w:rFonts w:ascii="宋体"/>
                <w:sz w:val="26"/>
              </w:rPr>
            </w:pPr>
          </w:p>
          <w:p>
            <w:pPr>
              <w:pStyle w:val="18"/>
              <w:ind w:left="226"/>
              <w:rPr>
                <w:rFonts w:ascii="宋体"/>
                <w:sz w:val="24"/>
              </w:rPr>
            </w:pPr>
            <w:r>
              <w:rPr>
                <w:rFonts w:ascii="宋体"/>
                <w:sz w:val="24"/>
              </w:rPr>
              <w:t>150221K0008</w:t>
            </w:r>
          </w:p>
        </w:tc>
        <w:tc>
          <w:tcPr>
            <w:tcW w:w="1245"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134" w:right="100"/>
              <w:jc w:val="center"/>
              <w:rPr>
                <w:rFonts w:ascii="宋体" w:eastAsia="宋体"/>
                <w:sz w:val="24"/>
              </w:rPr>
            </w:pPr>
            <w:r>
              <w:rPr>
                <w:rFonts w:hint="eastAsia" w:ascii="宋体" w:eastAsia="宋体"/>
                <w:sz w:val="24"/>
              </w:rPr>
              <w:t>完整</w:t>
            </w:r>
          </w:p>
        </w:tc>
        <w:tc>
          <w:tcPr>
            <w:tcW w:w="87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right="178"/>
              <w:jc w:val="right"/>
              <w:rPr>
                <w:rFonts w:ascii="宋体" w:eastAsia="宋体"/>
                <w:sz w:val="24"/>
              </w:rPr>
            </w:pPr>
            <w:r>
              <w:rPr>
                <w:rFonts w:hint="eastAsia" w:ascii="宋体" w:eastAsia="宋体"/>
                <w:sz w:val="24"/>
              </w:rPr>
              <w:t>合格</w:t>
            </w:r>
          </w:p>
        </w:tc>
        <w:tc>
          <w:tcPr>
            <w:tcW w:w="183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690" w:type="dxa"/>
            <w:vMerge w:val="continue"/>
            <w:tcBorders>
              <w:top w:val="nil"/>
              <w:left w:val="single" w:color="000000" w:sz="4" w:space="0"/>
              <w:bottom w:val="single" w:color="000000" w:sz="4" w:space="0"/>
              <w:right w:val="single" w:color="000000" w:sz="4" w:space="0"/>
            </w:tcBorders>
          </w:tcPr>
          <w:p>
            <w:pPr>
              <w:rPr>
                <w:sz w:val="2"/>
                <w:szCs w:val="2"/>
              </w:rPr>
            </w:pPr>
          </w:p>
        </w:tc>
        <w:tc>
          <w:tcPr>
            <w:tcW w:w="2310" w:type="dxa"/>
            <w:vMerge w:val="restart"/>
            <w:tcBorders>
              <w:top w:val="single" w:color="000000" w:sz="4" w:space="0"/>
              <w:left w:val="single" w:color="000000" w:sz="4" w:space="0"/>
              <w:bottom w:val="single" w:color="000000" w:sz="4" w:space="0"/>
              <w:right w:val="single" w:color="000000" w:sz="4" w:space="0"/>
            </w:tcBorders>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10"/>
              <w:rPr>
                <w:rFonts w:ascii="宋体"/>
                <w:sz w:val="26"/>
              </w:rPr>
            </w:pPr>
          </w:p>
          <w:p>
            <w:pPr>
              <w:pStyle w:val="18"/>
              <w:ind w:left="104"/>
              <w:rPr>
                <w:rFonts w:ascii="宋体"/>
                <w:sz w:val="24"/>
              </w:rPr>
            </w:pPr>
            <w:r>
              <w:rPr>
                <w:rFonts w:ascii="宋体"/>
                <w:spacing w:val="-9"/>
                <w:sz w:val="24"/>
              </w:rPr>
              <w:t>B.1.31-2-03-01-G002</w:t>
            </w:r>
          </w:p>
        </w:tc>
        <w:tc>
          <w:tcPr>
            <w:tcW w:w="1294" w:type="dxa"/>
            <w:vMerge w:val="restart"/>
            <w:tcBorders>
              <w:top w:val="single" w:color="000000" w:sz="4" w:space="0"/>
              <w:left w:val="single" w:color="000000" w:sz="4" w:space="0"/>
              <w:bottom w:val="single" w:color="000000" w:sz="4" w:space="0"/>
            </w:tcBorders>
          </w:tcPr>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rPr>
                <w:rFonts w:ascii="宋体"/>
                <w:sz w:val="24"/>
              </w:rPr>
            </w:pPr>
          </w:p>
          <w:p>
            <w:pPr>
              <w:pStyle w:val="18"/>
              <w:spacing w:before="10"/>
              <w:rPr>
                <w:rFonts w:ascii="宋体"/>
                <w:sz w:val="26"/>
              </w:rPr>
            </w:pPr>
          </w:p>
          <w:p>
            <w:pPr>
              <w:pStyle w:val="18"/>
              <w:ind w:left="96"/>
              <w:rPr>
                <w:rFonts w:ascii="宋体"/>
                <w:sz w:val="24"/>
              </w:rPr>
            </w:pPr>
            <w:r>
              <w:rPr>
                <w:rFonts w:ascii="宋体"/>
                <w:spacing w:val="-8"/>
                <w:sz w:val="24"/>
              </w:rPr>
              <w:t>2015.05.26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9"/>
              </w:rPr>
            </w:pPr>
          </w:p>
          <w:p>
            <w:pPr>
              <w:pStyle w:val="18"/>
              <w:ind w:left="1147" w:right="1113"/>
              <w:jc w:val="center"/>
              <w:rPr>
                <w:rFonts w:ascii="宋体" w:eastAsia="宋体"/>
                <w:sz w:val="24"/>
              </w:rPr>
            </w:pPr>
            <w:r>
              <w:rPr>
                <w:rFonts w:hint="eastAsia" w:ascii="宋体" w:eastAsia="宋体"/>
                <w:sz w:val="24"/>
              </w:rPr>
              <w:t>钢板</w:t>
            </w:r>
          </w:p>
        </w:tc>
        <w:tc>
          <w:tcPr>
            <w:tcW w:w="687"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9"/>
              </w:rPr>
            </w:pPr>
          </w:p>
          <w:p>
            <w:pPr>
              <w:pStyle w:val="18"/>
              <w:ind w:left="94" w:right="62"/>
              <w:jc w:val="center"/>
              <w:rPr>
                <w:rFonts w:ascii="宋体"/>
                <w:sz w:val="24"/>
              </w:rPr>
            </w:pPr>
            <w:r>
              <w:rPr>
                <w:rFonts w:ascii="宋体"/>
                <w:sz w:val="24"/>
              </w:rPr>
              <w:t>20mm</w:t>
            </w:r>
          </w:p>
        </w:tc>
        <w:tc>
          <w:tcPr>
            <w:tcW w:w="1149"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9"/>
              </w:rPr>
            </w:pPr>
          </w:p>
          <w:p>
            <w:pPr>
              <w:pStyle w:val="18"/>
              <w:ind w:right="152"/>
              <w:jc w:val="right"/>
              <w:rPr>
                <w:rFonts w:ascii="宋体"/>
                <w:sz w:val="24"/>
              </w:rPr>
            </w:pPr>
            <w:r>
              <w:rPr>
                <w:rFonts w:ascii="宋体"/>
                <w:sz w:val="24"/>
              </w:rPr>
              <w:t>5229002</w:t>
            </w: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9"/>
              </w:rPr>
            </w:pPr>
          </w:p>
          <w:p>
            <w:pPr>
              <w:pStyle w:val="18"/>
              <w:ind w:left="81" w:right="46"/>
              <w:jc w:val="center"/>
              <w:rPr>
                <w:rFonts w:ascii="宋体"/>
                <w:sz w:val="24"/>
              </w:rPr>
            </w:pPr>
            <w:r>
              <w:rPr>
                <w:rFonts w:ascii="宋体"/>
                <w:sz w:val="24"/>
              </w:rPr>
              <w:t>23.6</w:t>
            </w:r>
          </w:p>
        </w:tc>
        <w:tc>
          <w:tcPr>
            <w:tcW w:w="1667" w:type="dxa"/>
            <w:vMerge w:val="continue"/>
            <w:tcBorders>
              <w:top w:val="nil"/>
              <w:left w:val="single" w:color="000000" w:sz="4" w:space="0"/>
              <w:bottom w:val="single" w:color="000000" w:sz="4" w:space="0"/>
              <w:right w:val="single" w:color="000000" w:sz="4" w:space="0"/>
            </w:tcBorders>
          </w:tcPr>
          <w:p>
            <w:pPr>
              <w:rPr>
                <w:sz w:val="2"/>
                <w:szCs w:val="2"/>
              </w:rPr>
            </w:pPr>
          </w:p>
        </w:tc>
        <w:tc>
          <w:tcPr>
            <w:tcW w:w="1245"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9"/>
              </w:rPr>
            </w:pPr>
          </w:p>
          <w:p>
            <w:pPr>
              <w:pStyle w:val="18"/>
              <w:ind w:left="134" w:right="100"/>
              <w:jc w:val="center"/>
              <w:rPr>
                <w:rFonts w:ascii="宋体" w:eastAsia="宋体"/>
                <w:sz w:val="24"/>
              </w:rPr>
            </w:pPr>
            <w:r>
              <w:rPr>
                <w:rFonts w:hint="eastAsia" w:ascii="宋体" w:eastAsia="宋体"/>
                <w:sz w:val="24"/>
              </w:rPr>
              <w:t>完整</w:t>
            </w:r>
          </w:p>
        </w:tc>
        <w:tc>
          <w:tcPr>
            <w:tcW w:w="87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9"/>
              </w:rPr>
            </w:pPr>
          </w:p>
          <w:p>
            <w:pPr>
              <w:pStyle w:val="18"/>
              <w:ind w:right="178"/>
              <w:jc w:val="right"/>
              <w:rPr>
                <w:rFonts w:ascii="宋体" w:eastAsia="宋体"/>
                <w:sz w:val="24"/>
              </w:rPr>
            </w:pPr>
            <w:r>
              <w:rPr>
                <w:rFonts w:hint="eastAsia" w:ascii="宋体" w:eastAsia="宋体"/>
                <w:sz w:val="24"/>
              </w:rPr>
              <w:t>合格</w:t>
            </w:r>
          </w:p>
        </w:tc>
        <w:tc>
          <w:tcPr>
            <w:tcW w:w="183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690" w:type="dxa"/>
            <w:vMerge w:val="continue"/>
            <w:tcBorders>
              <w:top w:val="nil"/>
              <w:left w:val="single" w:color="000000" w:sz="4" w:space="0"/>
              <w:bottom w:val="single" w:color="000000" w:sz="4" w:space="0"/>
              <w:right w:val="single" w:color="000000" w:sz="4" w:space="0"/>
            </w:tcBorders>
          </w:tcPr>
          <w:p>
            <w:pPr>
              <w:rPr>
                <w:sz w:val="2"/>
                <w:szCs w:val="2"/>
              </w:rPr>
            </w:pPr>
          </w:p>
        </w:tc>
        <w:tc>
          <w:tcPr>
            <w:tcW w:w="2310" w:type="dxa"/>
            <w:vMerge w:val="continue"/>
            <w:tcBorders>
              <w:top w:val="nil"/>
              <w:left w:val="single" w:color="000000" w:sz="4" w:space="0"/>
              <w:bottom w:val="single" w:color="000000" w:sz="4" w:space="0"/>
              <w:right w:val="single" w:color="000000" w:sz="4" w:space="0"/>
            </w:tcBorders>
          </w:tcPr>
          <w:p>
            <w:pPr>
              <w:rPr>
                <w:sz w:val="2"/>
                <w:szCs w:val="2"/>
              </w:rPr>
            </w:pPr>
          </w:p>
        </w:tc>
        <w:tc>
          <w:tcPr>
            <w:tcW w:w="129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sz w:val="29"/>
              </w:rPr>
            </w:pPr>
          </w:p>
          <w:p>
            <w:pPr>
              <w:pStyle w:val="18"/>
              <w:ind w:left="1147" w:right="1113"/>
              <w:jc w:val="center"/>
              <w:rPr>
                <w:rFonts w:ascii="宋体" w:eastAsia="宋体"/>
                <w:sz w:val="24"/>
              </w:rPr>
            </w:pPr>
            <w:r>
              <w:rPr>
                <w:rFonts w:hint="eastAsia" w:ascii="宋体" w:eastAsia="宋体"/>
                <w:sz w:val="24"/>
              </w:rPr>
              <w:t>钢板</w:t>
            </w:r>
          </w:p>
        </w:tc>
        <w:tc>
          <w:tcPr>
            <w:tcW w:w="687"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sz w:val="29"/>
              </w:rPr>
            </w:pPr>
          </w:p>
          <w:p>
            <w:pPr>
              <w:pStyle w:val="18"/>
              <w:ind w:left="94" w:right="62"/>
              <w:jc w:val="center"/>
              <w:rPr>
                <w:rFonts w:ascii="宋体"/>
                <w:sz w:val="24"/>
              </w:rPr>
            </w:pPr>
            <w:r>
              <w:rPr>
                <w:rFonts w:ascii="宋体"/>
                <w:sz w:val="24"/>
              </w:rPr>
              <w:t>25mm</w:t>
            </w:r>
          </w:p>
        </w:tc>
        <w:tc>
          <w:tcPr>
            <w:tcW w:w="1149"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sz w:val="29"/>
              </w:rPr>
            </w:pPr>
          </w:p>
          <w:p>
            <w:pPr>
              <w:pStyle w:val="18"/>
              <w:ind w:right="152"/>
              <w:jc w:val="right"/>
              <w:rPr>
                <w:rFonts w:ascii="宋体"/>
                <w:sz w:val="24"/>
              </w:rPr>
            </w:pPr>
            <w:r>
              <w:rPr>
                <w:rFonts w:ascii="宋体"/>
                <w:sz w:val="24"/>
              </w:rPr>
              <w:t>5229003</w:t>
            </w: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sz w:val="29"/>
              </w:rPr>
            </w:pPr>
          </w:p>
          <w:p>
            <w:pPr>
              <w:pStyle w:val="18"/>
              <w:ind w:left="79" w:right="46"/>
              <w:jc w:val="center"/>
              <w:rPr>
                <w:rFonts w:ascii="宋体"/>
                <w:sz w:val="24"/>
              </w:rPr>
            </w:pPr>
            <w:r>
              <w:rPr>
                <w:rFonts w:ascii="宋体"/>
                <w:sz w:val="24"/>
              </w:rPr>
              <w:t>20</w:t>
            </w:r>
          </w:p>
        </w:tc>
        <w:tc>
          <w:tcPr>
            <w:tcW w:w="1667" w:type="dxa"/>
            <w:vMerge w:val="continue"/>
            <w:tcBorders>
              <w:top w:val="nil"/>
              <w:left w:val="single" w:color="000000" w:sz="4" w:space="0"/>
              <w:bottom w:val="single" w:color="000000" w:sz="4" w:space="0"/>
              <w:right w:val="single" w:color="000000" w:sz="4" w:space="0"/>
            </w:tcBorders>
          </w:tcPr>
          <w:p>
            <w:pPr>
              <w:rPr>
                <w:sz w:val="2"/>
                <w:szCs w:val="2"/>
              </w:rPr>
            </w:pPr>
          </w:p>
        </w:tc>
        <w:tc>
          <w:tcPr>
            <w:tcW w:w="1245"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sz w:val="29"/>
              </w:rPr>
            </w:pPr>
          </w:p>
          <w:p>
            <w:pPr>
              <w:pStyle w:val="18"/>
              <w:ind w:left="134" w:right="100"/>
              <w:jc w:val="center"/>
              <w:rPr>
                <w:rFonts w:ascii="宋体" w:eastAsia="宋体"/>
                <w:sz w:val="24"/>
              </w:rPr>
            </w:pPr>
            <w:r>
              <w:rPr>
                <w:rFonts w:hint="eastAsia" w:ascii="宋体" w:eastAsia="宋体"/>
                <w:sz w:val="24"/>
              </w:rPr>
              <w:t>完整</w:t>
            </w:r>
          </w:p>
        </w:tc>
        <w:tc>
          <w:tcPr>
            <w:tcW w:w="870"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sz w:val="29"/>
              </w:rPr>
            </w:pPr>
          </w:p>
          <w:p>
            <w:pPr>
              <w:pStyle w:val="18"/>
              <w:ind w:right="178"/>
              <w:jc w:val="right"/>
              <w:rPr>
                <w:rFonts w:ascii="宋体" w:eastAsia="宋体"/>
                <w:sz w:val="24"/>
              </w:rPr>
            </w:pPr>
            <w:r>
              <w:rPr>
                <w:rFonts w:hint="eastAsia" w:ascii="宋体" w:eastAsia="宋体"/>
                <w:sz w:val="24"/>
              </w:rPr>
              <w:t>合格</w:t>
            </w:r>
          </w:p>
        </w:tc>
        <w:tc>
          <w:tcPr>
            <w:tcW w:w="183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690" w:type="dxa"/>
            <w:vMerge w:val="continue"/>
            <w:tcBorders>
              <w:top w:val="nil"/>
              <w:left w:val="single" w:color="000000" w:sz="4" w:space="0"/>
              <w:bottom w:val="single" w:color="000000" w:sz="4" w:space="0"/>
              <w:right w:val="single" w:color="000000" w:sz="4" w:space="0"/>
            </w:tcBorders>
          </w:tcPr>
          <w:p>
            <w:pPr>
              <w:rPr>
                <w:sz w:val="2"/>
                <w:szCs w:val="2"/>
              </w:rPr>
            </w:pPr>
          </w:p>
        </w:tc>
        <w:tc>
          <w:tcPr>
            <w:tcW w:w="2310" w:type="dxa"/>
            <w:vMerge w:val="continue"/>
            <w:tcBorders>
              <w:top w:val="nil"/>
              <w:left w:val="single" w:color="000000" w:sz="4" w:space="0"/>
              <w:bottom w:val="single" w:color="000000" w:sz="4" w:space="0"/>
              <w:right w:val="single" w:color="000000" w:sz="4" w:space="0"/>
            </w:tcBorders>
          </w:tcPr>
          <w:p>
            <w:pPr>
              <w:rPr>
                <w:sz w:val="2"/>
                <w:szCs w:val="2"/>
              </w:rPr>
            </w:pPr>
          </w:p>
        </w:tc>
        <w:tc>
          <w:tcPr>
            <w:tcW w:w="129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7"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1147" w:right="1113"/>
              <w:jc w:val="center"/>
              <w:rPr>
                <w:rFonts w:ascii="宋体" w:eastAsia="宋体"/>
                <w:sz w:val="24"/>
              </w:rPr>
            </w:pPr>
            <w:r>
              <w:rPr>
                <w:rFonts w:hint="eastAsia" w:ascii="宋体" w:eastAsia="宋体"/>
                <w:sz w:val="24"/>
              </w:rPr>
              <w:t>钢板</w:t>
            </w:r>
          </w:p>
        </w:tc>
        <w:tc>
          <w:tcPr>
            <w:tcW w:w="687"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94" w:right="62"/>
              <w:jc w:val="center"/>
              <w:rPr>
                <w:rFonts w:ascii="宋体"/>
                <w:sz w:val="24"/>
              </w:rPr>
            </w:pPr>
            <w:r>
              <w:rPr>
                <w:rFonts w:ascii="宋体"/>
                <w:sz w:val="24"/>
              </w:rPr>
              <w:t>28mm</w:t>
            </w:r>
          </w:p>
        </w:tc>
        <w:tc>
          <w:tcPr>
            <w:tcW w:w="1149"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right="152"/>
              <w:jc w:val="right"/>
              <w:rPr>
                <w:rFonts w:ascii="宋体"/>
                <w:sz w:val="24"/>
              </w:rPr>
            </w:pPr>
            <w:r>
              <w:rPr>
                <w:rFonts w:ascii="宋体"/>
                <w:sz w:val="24"/>
              </w:rPr>
              <w:t>5229004</w:t>
            </w: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81" w:right="46"/>
              <w:jc w:val="center"/>
              <w:rPr>
                <w:rFonts w:ascii="宋体"/>
                <w:sz w:val="24"/>
              </w:rPr>
            </w:pPr>
            <w:r>
              <w:rPr>
                <w:rFonts w:ascii="宋体"/>
                <w:sz w:val="24"/>
              </w:rPr>
              <w:t>18.9</w:t>
            </w:r>
          </w:p>
        </w:tc>
        <w:tc>
          <w:tcPr>
            <w:tcW w:w="1667" w:type="dxa"/>
            <w:vMerge w:val="continue"/>
            <w:tcBorders>
              <w:top w:val="nil"/>
              <w:left w:val="single" w:color="000000" w:sz="4" w:space="0"/>
              <w:bottom w:val="single" w:color="000000" w:sz="4" w:space="0"/>
              <w:right w:val="single" w:color="000000" w:sz="4" w:space="0"/>
            </w:tcBorders>
          </w:tcPr>
          <w:p>
            <w:pPr>
              <w:rPr>
                <w:sz w:val="2"/>
                <w:szCs w:val="2"/>
              </w:rPr>
            </w:pPr>
          </w:p>
        </w:tc>
        <w:tc>
          <w:tcPr>
            <w:tcW w:w="1245"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left="134" w:right="100"/>
              <w:jc w:val="center"/>
              <w:rPr>
                <w:rFonts w:ascii="宋体" w:eastAsia="宋体"/>
                <w:sz w:val="24"/>
              </w:rPr>
            </w:pPr>
            <w:r>
              <w:rPr>
                <w:rFonts w:hint="eastAsia" w:ascii="宋体" w:eastAsia="宋体"/>
                <w:sz w:val="24"/>
              </w:rPr>
              <w:t>完整</w:t>
            </w:r>
          </w:p>
        </w:tc>
        <w:tc>
          <w:tcPr>
            <w:tcW w:w="870" w:type="dxa"/>
            <w:tcBorders>
              <w:top w:val="single" w:color="000000" w:sz="4" w:space="0"/>
              <w:left w:val="single" w:color="000000" w:sz="4" w:space="0"/>
              <w:bottom w:val="single" w:color="000000" w:sz="4" w:space="0"/>
              <w:right w:val="single" w:color="000000" w:sz="4" w:space="0"/>
            </w:tcBorders>
          </w:tcPr>
          <w:p>
            <w:pPr>
              <w:pStyle w:val="18"/>
              <w:spacing w:before="4"/>
              <w:rPr>
                <w:rFonts w:ascii="宋体"/>
                <w:sz w:val="26"/>
              </w:rPr>
            </w:pPr>
          </w:p>
          <w:p>
            <w:pPr>
              <w:pStyle w:val="18"/>
              <w:ind w:right="178"/>
              <w:jc w:val="right"/>
              <w:rPr>
                <w:rFonts w:ascii="宋体" w:eastAsia="宋体"/>
                <w:sz w:val="24"/>
              </w:rPr>
            </w:pPr>
            <w:r>
              <w:rPr>
                <w:rFonts w:hint="eastAsia" w:ascii="宋体" w:eastAsia="宋体"/>
                <w:sz w:val="24"/>
              </w:rPr>
              <w:t>合格</w:t>
            </w:r>
          </w:p>
        </w:tc>
        <w:tc>
          <w:tcPr>
            <w:tcW w:w="183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690" w:type="dxa"/>
            <w:vMerge w:val="continue"/>
            <w:tcBorders>
              <w:top w:val="nil"/>
              <w:left w:val="single" w:color="000000" w:sz="4" w:space="0"/>
              <w:bottom w:val="single" w:color="000000" w:sz="4" w:space="0"/>
              <w:right w:val="single" w:color="000000" w:sz="4" w:space="0"/>
            </w:tcBorders>
          </w:tcPr>
          <w:p>
            <w:pPr>
              <w:rPr>
                <w:sz w:val="2"/>
                <w:szCs w:val="2"/>
              </w:rPr>
            </w:pPr>
          </w:p>
        </w:tc>
        <w:tc>
          <w:tcPr>
            <w:tcW w:w="2310" w:type="dxa"/>
            <w:vMerge w:val="continue"/>
            <w:tcBorders>
              <w:top w:val="nil"/>
              <w:left w:val="single" w:color="000000" w:sz="4" w:space="0"/>
              <w:bottom w:val="single" w:color="000000" w:sz="4" w:space="0"/>
              <w:right w:val="single" w:color="000000" w:sz="4" w:space="0"/>
            </w:tcBorders>
          </w:tcPr>
          <w:p>
            <w:pPr>
              <w:rPr>
                <w:sz w:val="2"/>
                <w:szCs w:val="2"/>
              </w:rPr>
            </w:pPr>
          </w:p>
        </w:tc>
        <w:tc>
          <w:tcPr>
            <w:tcW w:w="129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1147" w:right="1113"/>
              <w:jc w:val="center"/>
              <w:rPr>
                <w:rFonts w:ascii="宋体" w:eastAsia="宋体"/>
                <w:sz w:val="24"/>
              </w:rPr>
            </w:pPr>
            <w:r>
              <w:rPr>
                <w:rFonts w:hint="eastAsia" w:ascii="宋体" w:eastAsia="宋体"/>
                <w:sz w:val="24"/>
              </w:rPr>
              <w:t>钢板</w:t>
            </w:r>
          </w:p>
        </w:tc>
        <w:tc>
          <w:tcPr>
            <w:tcW w:w="687"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94" w:right="62"/>
              <w:jc w:val="center"/>
              <w:rPr>
                <w:rFonts w:ascii="宋体"/>
                <w:sz w:val="24"/>
              </w:rPr>
            </w:pPr>
            <w:r>
              <w:rPr>
                <w:rFonts w:ascii="宋体"/>
                <w:sz w:val="24"/>
              </w:rPr>
              <w:t>30mm</w:t>
            </w:r>
          </w:p>
        </w:tc>
        <w:tc>
          <w:tcPr>
            <w:tcW w:w="1149"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right="152"/>
              <w:jc w:val="right"/>
              <w:rPr>
                <w:rFonts w:ascii="宋体"/>
                <w:sz w:val="24"/>
              </w:rPr>
            </w:pPr>
            <w:r>
              <w:rPr>
                <w:rFonts w:ascii="宋体"/>
                <w:sz w:val="24"/>
              </w:rPr>
              <w:t>5229005</w:t>
            </w: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79" w:right="46"/>
              <w:jc w:val="center"/>
              <w:rPr>
                <w:rFonts w:ascii="宋体"/>
                <w:sz w:val="24"/>
              </w:rPr>
            </w:pPr>
            <w:r>
              <w:rPr>
                <w:rFonts w:ascii="宋体"/>
                <w:sz w:val="24"/>
              </w:rPr>
              <w:t>32.22</w:t>
            </w:r>
          </w:p>
        </w:tc>
        <w:tc>
          <w:tcPr>
            <w:tcW w:w="1667"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167" w:right="130"/>
              <w:jc w:val="center"/>
              <w:rPr>
                <w:rFonts w:ascii="宋体"/>
                <w:sz w:val="24"/>
              </w:rPr>
            </w:pPr>
            <w:r>
              <w:rPr>
                <w:rFonts w:ascii="宋体"/>
                <w:sz w:val="24"/>
              </w:rPr>
              <w:t>150221K0123</w:t>
            </w:r>
          </w:p>
        </w:tc>
        <w:tc>
          <w:tcPr>
            <w:tcW w:w="1245"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134" w:right="100"/>
              <w:jc w:val="center"/>
              <w:rPr>
                <w:rFonts w:ascii="宋体" w:eastAsia="宋体"/>
                <w:sz w:val="24"/>
              </w:rPr>
            </w:pPr>
            <w:r>
              <w:rPr>
                <w:rFonts w:hint="eastAsia" w:ascii="宋体" w:eastAsia="宋体"/>
                <w:sz w:val="24"/>
              </w:rPr>
              <w:t>完整</w:t>
            </w:r>
          </w:p>
        </w:tc>
        <w:tc>
          <w:tcPr>
            <w:tcW w:w="870"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right="178"/>
              <w:jc w:val="right"/>
              <w:rPr>
                <w:rFonts w:ascii="宋体" w:eastAsia="宋体"/>
                <w:sz w:val="24"/>
              </w:rPr>
            </w:pPr>
            <w:r>
              <w:rPr>
                <w:rFonts w:hint="eastAsia" w:ascii="宋体" w:eastAsia="宋体"/>
                <w:sz w:val="24"/>
              </w:rPr>
              <w:t>合格</w:t>
            </w:r>
          </w:p>
        </w:tc>
        <w:tc>
          <w:tcPr>
            <w:tcW w:w="183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690" w:type="dxa"/>
            <w:vMerge w:val="continue"/>
            <w:tcBorders>
              <w:top w:val="nil"/>
              <w:left w:val="single" w:color="000000" w:sz="4" w:space="0"/>
              <w:bottom w:val="single" w:color="000000" w:sz="4" w:space="0"/>
              <w:right w:val="single" w:color="000000" w:sz="4" w:space="0"/>
            </w:tcBorders>
          </w:tcPr>
          <w:p>
            <w:pPr>
              <w:rPr>
                <w:sz w:val="2"/>
                <w:szCs w:val="2"/>
              </w:rPr>
            </w:pPr>
          </w:p>
        </w:tc>
        <w:tc>
          <w:tcPr>
            <w:tcW w:w="2310"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right="59"/>
              <w:jc w:val="right"/>
              <w:rPr>
                <w:rFonts w:ascii="宋体"/>
                <w:sz w:val="24"/>
              </w:rPr>
            </w:pPr>
            <w:r>
              <w:rPr>
                <w:rFonts w:ascii="宋体"/>
                <w:spacing w:val="-9"/>
                <w:sz w:val="24"/>
              </w:rPr>
              <w:t>B.1.31-2-03-01-G003</w:t>
            </w:r>
          </w:p>
        </w:tc>
        <w:tc>
          <w:tcPr>
            <w:tcW w:w="1294" w:type="dxa"/>
            <w:tcBorders>
              <w:top w:val="single" w:color="000000" w:sz="4" w:space="0"/>
              <w:left w:val="single" w:color="000000" w:sz="4" w:space="0"/>
              <w:bottom w:val="single" w:color="000000" w:sz="4" w:space="0"/>
            </w:tcBorders>
          </w:tcPr>
          <w:p>
            <w:pPr>
              <w:pStyle w:val="18"/>
              <w:spacing w:before="10"/>
              <w:rPr>
                <w:rFonts w:ascii="宋体"/>
                <w:sz w:val="21"/>
              </w:rPr>
            </w:pPr>
          </w:p>
          <w:p>
            <w:pPr>
              <w:pStyle w:val="18"/>
              <w:ind w:left="42"/>
              <w:jc w:val="center"/>
              <w:rPr>
                <w:rFonts w:ascii="宋体"/>
                <w:sz w:val="24"/>
              </w:rPr>
            </w:pPr>
            <w:r>
              <w:rPr>
                <w:rFonts w:ascii="宋体"/>
                <w:sz w:val="24"/>
              </w:rPr>
              <w:t>2015.05.27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9"/>
              <w:rPr>
                <w:rFonts w:ascii="宋体"/>
                <w:sz w:val="21"/>
              </w:rPr>
            </w:pPr>
          </w:p>
          <w:p>
            <w:pPr>
              <w:pStyle w:val="18"/>
              <w:ind w:left="1147" w:right="1113"/>
              <w:jc w:val="center"/>
              <w:rPr>
                <w:rFonts w:ascii="宋体" w:eastAsia="宋体"/>
                <w:sz w:val="24"/>
              </w:rPr>
            </w:pPr>
            <w:r>
              <w:rPr>
                <w:rFonts w:hint="eastAsia" w:ascii="宋体" w:eastAsia="宋体"/>
                <w:sz w:val="24"/>
              </w:rPr>
              <w:t>钢板</w:t>
            </w:r>
          </w:p>
        </w:tc>
        <w:tc>
          <w:tcPr>
            <w:tcW w:w="687" w:type="dxa"/>
            <w:tcBorders>
              <w:top w:val="single" w:color="000000" w:sz="4" w:space="0"/>
              <w:left w:val="single" w:color="000000" w:sz="4" w:space="0"/>
              <w:bottom w:val="single" w:color="000000" w:sz="4" w:space="0"/>
              <w:right w:val="single" w:color="000000" w:sz="4" w:space="0"/>
            </w:tcBorders>
          </w:tcPr>
          <w:p>
            <w:pPr>
              <w:pStyle w:val="18"/>
              <w:spacing w:before="9"/>
              <w:rPr>
                <w:rFonts w:ascii="宋体"/>
                <w:sz w:val="21"/>
              </w:rPr>
            </w:pPr>
          </w:p>
          <w:p>
            <w:pPr>
              <w:pStyle w:val="18"/>
              <w:ind w:left="94" w:right="62"/>
              <w:jc w:val="center"/>
              <w:rPr>
                <w:rFonts w:ascii="宋体"/>
                <w:sz w:val="24"/>
              </w:rPr>
            </w:pPr>
            <w:r>
              <w:rPr>
                <w:rFonts w:ascii="宋体"/>
                <w:sz w:val="24"/>
              </w:rPr>
              <w:t>30mm</w:t>
            </w:r>
          </w:p>
        </w:tc>
        <w:tc>
          <w:tcPr>
            <w:tcW w:w="1149" w:type="dxa"/>
            <w:tcBorders>
              <w:top w:val="single" w:color="000000" w:sz="4" w:space="0"/>
              <w:left w:val="single" w:color="000000" w:sz="4" w:space="0"/>
              <w:bottom w:val="single" w:color="000000" w:sz="4" w:space="0"/>
              <w:right w:val="single" w:color="000000" w:sz="4" w:space="0"/>
            </w:tcBorders>
          </w:tcPr>
          <w:p>
            <w:pPr>
              <w:pStyle w:val="18"/>
              <w:spacing w:before="9"/>
              <w:rPr>
                <w:rFonts w:ascii="宋体"/>
                <w:sz w:val="21"/>
              </w:rPr>
            </w:pPr>
          </w:p>
          <w:p>
            <w:pPr>
              <w:pStyle w:val="18"/>
              <w:ind w:right="152"/>
              <w:jc w:val="right"/>
              <w:rPr>
                <w:rFonts w:ascii="宋体"/>
                <w:sz w:val="24"/>
              </w:rPr>
            </w:pPr>
            <w:r>
              <w:rPr>
                <w:rFonts w:ascii="宋体"/>
                <w:sz w:val="24"/>
              </w:rPr>
              <w:t>5229006</w:t>
            </w: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9"/>
              <w:rPr>
                <w:rFonts w:ascii="宋体"/>
                <w:sz w:val="21"/>
              </w:rPr>
            </w:pPr>
          </w:p>
          <w:p>
            <w:pPr>
              <w:pStyle w:val="18"/>
              <w:ind w:left="79" w:right="46"/>
              <w:jc w:val="center"/>
              <w:rPr>
                <w:rFonts w:ascii="宋体"/>
                <w:sz w:val="24"/>
              </w:rPr>
            </w:pPr>
            <w:r>
              <w:rPr>
                <w:rFonts w:ascii="宋体"/>
                <w:sz w:val="24"/>
              </w:rPr>
              <w:t>26.89</w:t>
            </w:r>
          </w:p>
        </w:tc>
        <w:tc>
          <w:tcPr>
            <w:tcW w:w="1667" w:type="dxa"/>
            <w:tcBorders>
              <w:top w:val="single" w:color="000000" w:sz="4" w:space="0"/>
              <w:left w:val="single" w:color="000000" w:sz="4" w:space="0"/>
              <w:bottom w:val="single" w:color="000000" w:sz="4" w:space="0"/>
              <w:right w:val="single" w:color="000000" w:sz="4" w:space="0"/>
            </w:tcBorders>
          </w:tcPr>
          <w:p>
            <w:pPr>
              <w:pStyle w:val="18"/>
              <w:spacing w:before="9"/>
              <w:rPr>
                <w:rFonts w:ascii="宋体"/>
                <w:sz w:val="21"/>
              </w:rPr>
            </w:pPr>
          </w:p>
          <w:p>
            <w:pPr>
              <w:pStyle w:val="18"/>
              <w:ind w:left="167" w:right="130"/>
              <w:jc w:val="center"/>
              <w:rPr>
                <w:rFonts w:ascii="宋体"/>
                <w:sz w:val="24"/>
              </w:rPr>
            </w:pPr>
            <w:r>
              <w:rPr>
                <w:rFonts w:ascii="宋体"/>
                <w:sz w:val="24"/>
              </w:rPr>
              <w:t>150221K0124</w:t>
            </w:r>
          </w:p>
        </w:tc>
        <w:tc>
          <w:tcPr>
            <w:tcW w:w="1245" w:type="dxa"/>
            <w:tcBorders>
              <w:top w:val="single" w:color="000000" w:sz="4" w:space="0"/>
              <w:left w:val="single" w:color="000000" w:sz="4" w:space="0"/>
              <w:bottom w:val="single" w:color="000000" w:sz="4" w:space="0"/>
              <w:right w:val="single" w:color="000000" w:sz="4" w:space="0"/>
            </w:tcBorders>
          </w:tcPr>
          <w:p>
            <w:pPr>
              <w:pStyle w:val="18"/>
              <w:spacing w:before="9"/>
              <w:rPr>
                <w:rFonts w:ascii="宋体"/>
                <w:sz w:val="21"/>
              </w:rPr>
            </w:pPr>
          </w:p>
          <w:p>
            <w:pPr>
              <w:pStyle w:val="18"/>
              <w:ind w:left="134" w:right="100"/>
              <w:jc w:val="center"/>
              <w:rPr>
                <w:rFonts w:ascii="宋体" w:eastAsia="宋体"/>
                <w:sz w:val="24"/>
              </w:rPr>
            </w:pPr>
            <w:r>
              <w:rPr>
                <w:rFonts w:hint="eastAsia" w:ascii="宋体" w:eastAsia="宋体"/>
                <w:sz w:val="24"/>
              </w:rPr>
              <w:t>完整</w:t>
            </w:r>
          </w:p>
        </w:tc>
        <w:tc>
          <w:tcPr>
            <w:tcW w:w="870" w:type="dxa"/>
            <w:tcBorders>
              <w:top w:val="single" w:color="000000" w:sz="4" w:space="0"/>
              <w:left w:val="single" w:color="000000" w:sz="4" w:space="0"/>
              <w:bottom w:val="single" w:color="000000" w:sz="4" w:space="0"/>
              <w:right w:val="single" w:color="000000" w:sz="4" w:space="0"/>
            </w:tcBorders>
          </w:tcPr>
          <w:p>
            <w:pPr>
              <w:pStyle w:val="18"/>
              <w:spacing w:before="9"/>
              <w:rPr>
                <w:rFonts w:ascii="宋体"/>
                <w:sz w:val="21"/>
              </w:rPr>
            </w:pPr>
          </w:p>
          <w:p>
            <w:pPr>
              <w:pStyle w:val="18"/>
              <w:ind w:right="178"/>
              <w:jc w:val="right"/>
              <w:rPr>
                <w:rFonts w:ascii="宋体" w:eastAsia="宋体"/>
                <w:sz w:val="24"/>
              </w:rPr>
            </w:pPr>
            <w:r>
              <w:rPr>
                <w:rFonts w:hint="eastAsia" w:ascii="宋体" w:eastAsia="宋体"/>
                <w:sz w:val="24"/>
              </w:rPr>
              <w:t>合格</w:t>
            </w:r>
          </w:p>
        </w:tc>
        <w:tc>
          <w:tcPr>
            <w:tcW w:w="183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690" w:type="dxa"/>
            <w:vMerge w:val="continue"/>
            <w:tcBorders>
              <w:top w:val="nil"/>
              <w:left w:val="single" w:color="000000" w:sz="4" w:space="0"/>
              <w:bottom w:val="single" w:color="000000" w:sz="4" w:space="0"/>
              <w:right w:val="single" w:color="000000" w:sz="4" w:space="0"/>
            </w:tcBorders>
          </w:tcPr>
          <w:p>
            <w:pPr>
              <w:rPr>
                <w:sz w:val="2"/>
                <w:szCs w:val="2"/>
              </w:rPr>
            </w:pPr>
          </w:p>
        </w:tc>
        <w:tc>
          <w:tcPr>
            <w:tcW w:w="2310" w:type="dxa"/>
            <w:tcBorders>
              <w:top w:val="single" w:color="000000" w:sz="4" w:space="0"/>
              <w:left w:val="single" w:color="000000" w:sz="4" w:space="0"/>
              <w:bottom w:val="single" w:color="000000" w:sz="4" w:space="0"/>
              <w:right w:val="single" w:color="000000" w:sz="4" w:space="0"/>
            </w:tcBorders>
          </w:tcPr>
          <w:p>
            <w:pPr>
              <w:pStyle w:val="18"/>
              <w:spacing w:before="9"/>
              <w:rPr>
                <w:rFonts w:ascii="宋体"/>
                <w:sz w:val="21"/>
              </w:rPr>
            </w:pPr>
          </w:p>
          <w:p>
            <w:pPr>
              <w:pStyle w:val="18"/>
              <w:ind w:right="59"/>
              <w:jc w:val="right"/>
              <w:rPr>
                <w:rFonts w:ascii="宋体"/>
                <w:sz w:val="24"/>
              </w:rPr>
            </w:pPr>
            <w:r>
              <w:rPr>
                <w:rFonts w:ascii="宋体"/>
                <w:spacing w:val="-9"/>
                <w:sz w:val="24"/>
              </w:rPr>
              <w:t>B.1.31-2-03-01-G004</w:t>
            </w:r>
          </w:p>
        </w:tc>
        <w:tc>
          <w:tcPr>
            <w:tcW w:w="1294" w:type="dxa"/>
            <w:tcBorders>
              <w:top w:val="single" w:color="000000" w:sz="4" w:space="0"/>
              <w:left w:val="single" w:color="000000" w:sz="4" w:space="0"/>
              <w:bottom w:val="single" w:color="000000" w:sz="4" w:space="0"/>
            </w:tcBorders>
          </w:tcPr>
          <w:p>
            <w:pPr>
              <w:pStyle w:val="18"/>
              <w:spacing w:before="9"/>
              <w:rPr>
                <w:rFonts w:ascii="宋体"/>
                <w:sz w:val="21"/>
              </w:rPr>
            </w:pPr>
          </w:p>
          <w:p>
            <w:pPr>
              <w:pStyle w:val="18"/>
              <w:ind w:left="42"/>
              <w:jc w:val="center"/>
              <w:rPr>
                <w:rFonts w:ascii="宋体"/>
                <w:sz w:val="24"/>
              </w:rPr>
            </w:pPr>
            <w:r>
              <w:rPr>
                <w:rFonts w:ascii="宋体"/>
                <w:sz w:val="24"/>
              </w:rPr>
              <w:t>2015.05.30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8"/>
              <w:rPr>
                <w:rFonts w:ascii="宋体"/>
                <w:sz w:val="21"/>
              </w:rPr>
            </w:pPr>
          </w:p>
          <w:p>
            <w:pPr>
              <w:pStyle w:val="18"/>
              <w:ind w:left="1147" w:right="1113"/>
              <w:jc w:val="center"/>
              <w:rPr>
                <w:rFonts w:ascii="宋体" w:eastAsia="宋体"/>
                <w:sz w:val="24"/>
              </w:rPr>
            </w:pPr>
            <w:r>
              <w:rPr>
                <w:rFonts w:hint="eastAsia" w:ascii="宋体" w:eastAsia="宋体"/>
                <w:sz w:val="24"/>
              </w:rPr>
              <w:t>钢板</w:t>
            </w:r>
          </w:p>
        </w:tc>
        <w:tc>
          <w:tcPr>
            <w:tcW w:w="687" w:type="dxa"/>
            <w:tcBorders>
              <w:top w:val="single" w:color="000000" w:sz="4" w:space="0"/>
              <w:left w:val="single" w:color="000000" w:sz="4" w:space="0"/>
              <w:bottom w:val="single" w:color="000000" w:sz="4" w:space="0"/>
              <w:right w:val="single" w:color="000000" w:sz="4" w:space="0"/>
            </w:tcBorders>
          </w:tcPr>
          <w:p>
            <w:pPr>
              <w:pStyle w:val="18"/>
              <w:spacing w:before="8"/>
              <w:rPr>
                <w:rFonts w:ascii="宋体"/>
                <w:sz w:val="21"/>
              </w:rPr>
            </w:pPr>
          </w:p>
          <w:p>
            <w:pPr>
              <w:pStyle w:val="18"/>
              <w:ind w:left="94" w:right="62"/>
              <w:jc w:val="center"/>
              <w:rPr>
                <w:rFonts w:ascii="宋体"/>
                <w:sz w:val="24"/>
              </w:rPr>
            </w:pPr>
            <w:r>
              <w:rPr>
                <w:rFonts w:ascii="宋体"/>
                <w:sz w:val="24"/>
              </w:rPr>
              <w:t>35mm</w:t>
            </w:r>
          </w:p>
        </w:tc>
        <w:tc>
          <w:tcPr>
            <w:tcW w:w="1149" w:type="dxa"/>
            <w:tcBorders>
              <w:top w:val="single" w:color="000000" w:sz="4" w:space="0"/>
              <w:left w:val="single" w:color="000000" w:sz="4" w:space="0"/>
              <w:bottom w:val="single" w:color="000000" w:sz="4" w:space="0"/>
              <w:right w:val="single" w:color="000000" w:sz="4" w:space="0"/>
            </w:tcBorders>
          </w:tcPr>
          <w:p>
            <w:pPr>
              <w:pStyle w:val="18"/>
              <w:spacing w:before="8"/>
              <w:rPr>
                <w:rFonts w:ascii="宋体"/>
                <w:sz w:val="21"/>
              </w:rPr>
            </w:pPr>
          </w:p>
          <w:p>
            <w:pPr>
              <w:pStyle w:val="18"/>
              <w:ind w:right="152"/>
              <w:jc w:val="right"/>
              <w:rPr>
                <w:rFonts w:ascii="宋体"/>
                <w:sz w:val="24"/>
              </w:rPr>
            </w:pPr>
            <w:r>
              <w:rPr>
                <w:rFonts w:ascii="宋体"/>
                <w:sz w:val="24"/>
              </w:rPr>
              <w:t>5229007</w:t>
            </w: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8"/>
              <w:rPr>
                <w:rFonts w:ascii="宋体"/>
                <w:sz w:val="21"/>
              </w:rPr>
            </w:pPr>
          </w:p>
          <w:p>
            <w:pPr>
              <w:pStyle w:val="18"/>
              <w:ind w:left="28"/>
              <w:jc w:val="center"/>
              <w:rPr>
                <w:rFonts w:ascii="宋体"/>
                <w:sz w:val="24"/>
              </w:rPr>
            </w:pPr>
            <w:r>
              <w:rPr>
                <w:rFonts w:ascii="宋体"/>
                <w:sz w:val="24"/>
              </w:rPr>
              <w:t>9</w:t>
            </w:r>
          </w:p>
        </w:tc>
        <w:tc>
          <w:tcPr>
            <w:tcW w:w="1667" w:type="dxa"/>
            <w:vMerge w:val="restart"/>
            <w:tcBorders>
              <w:top w:val="single" w:color="000000" w:sz="4" w:space="0"/>
              <w:left w:val="single" w:color="000000" w:sz="4" w:space="0"/>
              <w:bottom w:val="single" w:color="000000" w:sz="4" w:space="0"/>
              <w:right w:val="single" w:color="000000" w:sz="4" w:space="0"/>
            </w:tcBorders>
          </w:tcPr>
          <w:p>
            <w:pPr>
              <w:pStyle w:val="18"/>
              <w:rPr>
                <w:rFonts w:ascii="宋体"/>
                <w:sz w:val="24"/>
              </w:rPr>
            </w:pPr>
          </w:p>
          <w:p>
            <w:pPr>
              <w:pStyle w:val="18"/>
              <w:spacing w:before="2"/>
              <w:rPr>
                <w:rFonts w:ascii="宋体"/>
                <w:sz w:val="31"/>
              </w:rPr>
            </w:pPr>
          </w:p>
          <w:p>
            <w:pPr>
              <w:pStyle w:val="18"/>
              <w:ind w:left="226"/>
              <w:rPr>
                <w:rFonts w:ascii="宋体"/>
                <w:sz w:val="24"/>
              </w:rPr>
            </w:pPr>
            <w:r>
              <w:rPr>
                <w:rFonts w:ascii="宋体"/>
                <w:sz w:val="24"/>
              </w:rPr>
              <w:t>150221K0125</w:t>
            </w:r>
          </w:p>
        </w:tc>
        <w:tc>
          <w:tcPr>
            <w:tcW w:w="1245" w:type="dxa"/>
            <w:tcBorders>
              <w:top w:val="single" w:color="000000" w:sz="4" w:space="0"/>
              <w:left w:val="single" w:color="000000" w:sz="4" w:space="0"/>
              <w:bottom w:val="single" w:color="000000" w:sz="4" w:space="0"/>
              <w:right w:val="single" w:color="000000" w:sz="4" w:space="0"/>
            </w:tcBorders>
          </w:tcPr>
          <w:p>
            <w:pPr>
              <w:pStyle w:val="18"/>
              <w:spacing w:before="8"/>
              <w:rPr>
                <w:rFonts w:ascii="宋体"/>
                <w:sz w:val="21"/>
              </w:rPr>
            </w:pPr>
          </w:p>
          <w:p>
            <w:pPr>
              <w:pStyle w:val="18"/>
              <w:ind w:left="134" w:right="100"/>
              <w:jc w:val="center"/>
              <w:rPr>
                <w:rFonts w:ascii="宋体" w:eastAsia="宋体"/>
                <w:sz w:val="24"/>
              </w:rPr>
            </w:pPr>
            <w:r>
              <w:rPr>
                <w:rFonts w:hint="eastAsia" w:ascii="宋体" w:eastAsia="宋体"/>
                <w:sz w:val="24"/>
              </w:rPr>
              <w:t>完整</w:t>
            </w:r>
          </w:p>
        </w:tc>
        <w:tc>
          <w:tcPr>
            <w:tcW w:w="870" w:type="dxa"/>
            <w:tcBorders>
              <w:top w:val="single" w:color="000000" w:sz="4" w:space="0"/>
              <w:left w:val="single" w:color="000000" w:sz="4" w:space="0"/>
              <w:bottom w:val="single" w:color="000000" w:sz="4" w:space="0"/>
              <w:right w:val="single" w:color="000000" w:sz="4" w:space="0"/>
            </w:tcBorders>
          </w:tcPr>
          <w:p>
            <w:pPr>
              <w:pStyle w:val="18"/>
              <w:spacing w:before="8"/>
              <w:rPr>
                <w:rFonts w:ascii="宋体"/>
                <w:sz w:val="21"/>
              </w:rPr>
            </w:pPr>
          </w:p>
          <w:p>
            <w:pPr>
              <w:pStyle w:val="18"/>
              <w:ind w:right="178"/>
              <w:jc w:val="right"/>
              <w:rPr>
                <w:rFonts w:ascii="宋体" w:eastAsia="宋体"/>
                <w:sz w:val="24"/>
              </w:rPr>
            </w:pPr>
            <w:r>
              <w:rPr>
                <w:rFonts w:hint="eastAsia" w:ascii="宋体" w:eastAsia="宋体"/>
                <w:sz w:val="24"/>
              </w:rPr>
              <w:t>合格</w:t>
            </w:r>
          </w:p>
        </w:tc>
        <w:tc>
          <w:tcPr>
            <w:tcW w:w="183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690" w:type="dxa"/>
            <w:vMerge w:val="continue"/>
            <w:tcBorders>
              <w:top w:val="nil"/>
              <w:left w:val="single" w:color="000000" w:sz="4" w:space="0"/>
              <w:bottom w:val="single" w:color="000000" w:sz="4" w:space="0"/>
              <w:right w:val="single" w:color="000000" w:sz="4" w:space="0"/>
            </w:tcBorders>
          </w:tcPr>
          <w:p>
            <w:pPr>
              <w:rPr>
                <w:sz w:val="2"/>
                <w:szCs w:val="2"/>
              </w:rPr>
            </w:pPr>
          </w:p>
        </w:tc>
        <w:tc>
          <w:tcPr>
            <w:tcW w:w="2310" w:type="dxa"/>
            <w:vMerge w:val="restart"/>
            <w:tcBorders>
              <w:top w:val="single" w:color="000000" w:sz="4" w:space="0"/>
              <w:left w:val="single" w:color="000000" w:sz="4" w:space="0"/>
              <w:bottom w:val="single" w:color="000000" w:sz="4" w:space="0"/>
              <w:right w:val="single" w:color="000000" w:sz="4" w:space="0"/>
            </w:tcBorders>
          </w:tcPr>
          <w:p>
            <w:pPr>
              <w:pStyle w:val="18"/>
              <w:rPr>
                <w:rFonts w:ascii="宋体"/>
                <w:sz w:val="24"/>
              </w:rPr>
            </w:pPr>
          </w:p>
          <w:p>
            <w:pPr>
              <w:pStyle w:val="18"/>
              <w:spacing w:before="2"/>
              <w:rPr>
                <w:rFonts w:ascii="宋体"/>
                <w:sz w:val="31"/>
              </w:rPr>
            </w:pPr>
          </w:p>
          <w:p>
            <w:pPr>
              <w:pStyle w:val="18"/>
              <w:ind w:left="104"/>
              <w:rPr>
                <w:rFonts w:ascii="宋体"/>
                <w:sz w:val="24"/>
              </w:rPr>
            </w:pPr>
            <w:r>
              <w:rPr>
                <w:rFonts w:ascii="宋体"/>
                <w:spacing w:val="-9"/>
                <w:sz w:val="24"/>
              </w:rPr>
              <w:t>B.1.31-2-03-01-G004</w:t>
            </w:r>
          </w:p>
        </w:tc>
        <w:tc>
          <w:tcPr>
            <w:tcW w:w="1294" w:type="dxa"/>
            <w:vMerge w:val="restart"/>
            <w:tcBorders>
              <w:top w:val="single" w:color="000000" w:sz="4" w:space="0"/>
              <w:left w:val="single" w:color="000000" w:sz="4" w:space="0"/>
              <w:bottom w:val="single" w:color="000000" w:sz="4" w:space="0"/>
            </w:tcBorders>
          </w:tcPr>
          <w:p>
            <w:pPr>
              <w:pStyle w:val="18"/>
              <w:rPr>
                <w:rFonts w:ascii="宋体"/>
                <w:sz w:val="24"/>
              </w:rPr>
            </w:pPr>
          </w:p>
          <w:p>
            <w:pPr>
              <w:pStyle w:val="18"/>
              <w:spacing w:before="2"/>
              <w:rPr>
                <w:rFonts w:ascii="宋体"/>
                <w:sz w:val="31"/>
              </w:rPr>
            </w:pPr>
          </w:p>
          <w:p>
            <w:pPr>
              <w:pStyle w:val="18"/>
              <w:ind w:left="96"/>
              <w:rPr>
                <w:rFonts w:ascii="宋体"/>
                <w:sz w:val="24"/>
              </w:rPr>
            </w:pPr>
            <w:r>
              <w:rPr>
                <w:rFonts w:ascii="宋体"/>
                <w:spacing w:val="-8"/>
                <w:sz w:val="24"/>
              </w:rPr>
              <w:t>2015.05.30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1147" w:right="1113"/>
              <w:jc w:val="center"/>
              <w:rPr>
                <w:rFonts w:ascii="宋体" w:eastAsia="宋体"/>
                <w:sz w:val="24"/>
              </w:rPr>
            </w:pPr>
            <w:r>
              <w:rPr>
                <w:rFonts w:hint="eastAsia" w:ascii="宋体" w:eastAsia="宋体"/>
                <w:sz w:val="24"/>
              </w:rPr>
              <w:t>钢板</w:t>
            </w:r>
          </w:p>
        </w:tc>
        <w:tc>
          <w:tcPr>
            <w:tcW w:w="687"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94" w:right="62"/>
              <w:jc w:val="center"/>
              <w:rPr>
                <w:rFonts w:ascii="宋体"/>
                <w:sz w:val="24"/>
              </w:rPr>
            </w:pPr>
            <w:r>
              <w:rPr>
                <w:rFonts w:ascii="宋体"/>
                <w:sz w:val="24"/>
              </w:rPr>
              <w:t>35mm</w:t>
            </w:r>
          </w:p>
        </w:tc>
        <w:tc>
          <w:tcPr>
            <w:tcW w:w="1149"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right="152"/>
              <w:jc w:val="right"/>
              <w:rPr>
                <w:rFonts w:ascii="宋体"/>
                <w:sz w:val="24"/>
              </w:rPr>
            </w:pPr>
            <w:r>
              <w:rPr>
                <w:rFonts w:ascii="宋体"/>
                <w:sz w:val="24"/>
              </w:rPr>
              <w:t>5229008</w:t>
            </w: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79" w:right="46"/>
              <w:jc w:val="center"/>
              <w:rPr>
                <w:rFonts w:ascii="宋体"/>
                <w:sz w:val="24"/>
              </w:rPr>
            </w:pPr>
            <w:r>
              <w:rPr>
                <w:rFonts w:ascii="宋体"/>
                <w:sz w:val="24"/>
              </w:rPr>
              <w:t>9.916</w:t>
            </w:r>
          </w:p>
        </w:tc>
        <w:tc>
          <w:tcPr>
            <w:tcW w:w="1667" w:type="dxa"/>
            <w:vMerge w:val="continue"/>
            <w:tcBorders>
              <w:top w:val="nil"/>
              <w:left w:val="single" w:color="000000" w:sz="4" w:space="0"/>
              <w:bottom w:val="single" w:color="000000" w:sz="4" w:space="0"/>
              <w:right w:val="single" w:color="000000" w:sz="4" w:space="0"/>
            </w:tcBorders>
          </w:tcPr>
          <w:p>
            <w:pPr>
              <w:rPr>
                <w:sz w:val="2"/>
                <w:szCs w:val="2"/>
              </w:rPr>
            </w:pPr>
          </w:p>
        </w:tc>
        <w:tc>
          <w:tcPr>
            <w:tcW w:w="1245"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left="134" w:right="100"/>
              <w:jc w:val="center"/>
              <w:rPr>
                <w:rFonts w:ascii="宋体" w:eastAsia="宋体"/>
                <w:sz w:val="24"/>
              </w:rPr>
            </w:pPr>
            <w:r>
              <w:rPr>
                <w:rFonts w:hint="eastAsia" w:ascii="宋体" w:eastAsia="宋体"/>
                <w:sz w:val="24"/>
              </w:rPr>
              <w:t>完整</w:t>
            </w:r>
          </w:p>
        </w:tc>
        <w:tc>
          <w:tcPr>
            <w:tcW w:w="870"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sz w:val="21"/>
              </w:rPr>
            </w:pPr>
          </w:p>
          <w:p>
            <w:pPr>
              <w:pStyle w:val="18"/>
              <w:ind w:right="178"/>
              <w:jc w:val="right"/>
              <w:rPr>
                <w:rFonts w:ascii="宋体" w:eastAsia="宋体"/>
                <w:sz w:val="24"/>
              </w:rPr>
            </w:pPr>
            <w:r>
              <w:rPr>
                <w:rFonts w:hint="eastAsia" w:ascii="宋体" w:eastAsia="宋体"/>
                <w:sz w:val="24"/>
              </w:rPr>
              <w:t>合格</w:t>
            </w:r>
          </w:p>
        </w:tc>
        <w:tc>
          <w:tcPr>
            <w:tcW w:w="183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560" w:type="dxa"/>
            <w:vMerge w:val="continue"/>
            <w:tcBorders>
              <w:top w:val="nil"/>
              <w:left w:val="single" w:color="000000" w:sz="4" w:space="0"/>
              <w:bottom w:val="single" w:color="000000" w:sz="4" w:space="0"/>
              <w:right w:val="single" w:color="000000" w:sz="4" w:space="0"/>
            </w:tcBorders>
          </w:tcPr>
          <w:p>
            <w:pPr>
              <w:rPr>
                <w:sz w:val="2"/>
                <w:szCs w:val="2"/>
              </w:rPr>
            </w:pPr>
          </w:p>
        </w:tc>
        <w:tc>
          <w:tcPr>
            <w:tcW w:w="690" w:type="dxa"/>
            <w:vMerge w:val="continue"/>
            <w:tcBorders>
              <w:top w:val="nil"/>
              <w:left w:val="single" w:color="000000" w:sz="4" w:space="0"/>
              <w:bottom w:val="single" w:color="000000" w:sz="4" w:space="0"/>
              <w:right w:val="single" w:color="000000" w:sz="4" w:space="0"/>
            </w:tcBorders>
          </w:tcPr>
          <w:p>
            <w:pPr>
              <w:rPr>
                <w:sz w:val="2"/>
                <w:szCs w:val="2"/>
              </w:rPr>
            </w:pPr>
          </w:p>
        </w:tc>
        <w:tc>
          <w:tcPr>
            <w:tcW w:w="2310" w:type="dxa"/>
            <w:vMerge w:val="continue"/>
            <w:tcBorders>
              <w:top w:val="nil"/>
              <w:left w:val="single" w:color="000000" w:sz="4" w:space="0"/>
              <w:bottom w:val="single" w:color="000000" w:sz="4" w:space="0"/>
              <w:right w:val="single" w:color="000000" w:sz="4" w:space="0"/>
            </w:tcBorders>
          </w:tcPr>
          <w:p>
            <w:pPr>
              <w:rPr>
                <w:sz w:val="2"/>
                <w:szCs w:val="2"/>
              </w:rPr>
            </w:pPr>
          </w:p>
        </w:tc>
        <w:tc>
          <w:tcPr>
            <w:tcW w:w="129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656" w:type="dxa"/>
            <w:tcBorders>
              <w:top w:val="single" w:color="000000" w:sz="4" w:space="0"/>
              <w:bottom w:val="single" w:color="000000" w:sz="4" w:space="0"/>
              <w:right w:val="single" w:color="000000" w:sz="4" w:space="0"/>
            </w:tcBorders>
          </w:tcPr>
          <w:p>
            <w:pPr>
              <w:pStyle w:val="18"/>
              <w:rPr>
                <w:rFonts w:ascii="Times New Roman"/>
                <w:sz w:val="24"/>
              </w:rPr>
            </w:pPr>
          </w:p>
        </w:tc>
        <w:tc>
          <w:tcPr>
            <w:tcW w:w="327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687"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149"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4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11"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350" w:type="dxa"/>
            <w:tcBorders>
              <w:top w:val="single" w:color="000000" w:sz="4" w:space="0"/>
              <w:left w:val="single" w:color="000000" w:sz="4" w:space="0"/>
              <w:bottom w:val="single" w:color="000000" w:sz="4" w:space="0"/>
              <w:right w:val="single" w:color="000000" w:sz="4" w:space="0"/>
            </w:tcBorders>
          </w:tcPr>
          <w:p>
            <w:pPr>
              <w:pStyle w:val="18"/>
              <w:spacing w:before="12"/>
              <w:rPr>
                <w:rFonts w:ascii="宋体"/>
                <w:sz w:val="20"/>
              </w:rPr>
            </w:pPr>
          </w:p>
          <w:p>
            <w:pPr>
              <w:pStyle w:val="18"/>
              <w:ind w:left="76" w:right="46"/>
              <w:jc w:val="center"/>
              <w:rPr>
                <w:rFonts w:ascii="宋体"/>
                <w:sz w:val="24"/>
              </w:rPr>
            </w:pPr>
            <w:r>
              <w:rPr>
                <w:rFonts w:ascii="宋体"/>
                <w:sz w:val="24"/>
              </w:rPr>
              <w:t>150</w:t>
            </w:r>
          </w:p>
        </w:tc>
        <w:tc>
          <w:tcPr>
            <w:tcW w:w="1667"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45"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87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83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90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56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69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2310" w:type="dxa"/>
            <w:tcBorders>
              <w:top w:val="single" w:color="000000" w:sz="4" w:space="0"/>
              <w:left w:val="single" w:color="000000" w:sz="4" w:space="0"/>
              <w:bottom w:val="single" w:color="000000" w:sz="4" w:space="0"/>
              <w:right w:val="single" w:color="000000" w:sz="4" w:space="0"/>
            </w:tcBorders>
          </w:tcPr>
          <w:p>
            <w:pPr>
              <w:pStyle w:val="18"/>
              <w:rPr>
                <w:rFonts w:ascii="Times New Roman"/>
                <w:sz w:val="24"/>
              </w:rPr>
            </w:pPr>
          </w:p>
        </w:tc>
        <w:tc>
          <w:tcPr>
            <w:tcW w:w="1294" w:type="dxa"/>
            <w:tcBorders>
              <w:top w:val="single" w:color="000000" w:sz="4" w:space="0"/>
              <w:left w:val="single" w:color="000000" w:sz="4" w:space="0"/>
              <w:bottom w:val="single" w:color="000000" w:sz="4" w:space="0"/>
            </w:tcBorders>
          </w:tcPr>
          <w:p>
            <w:pPr>
              <w:pStyle w:val="18"/>
              <w:rPr>
                <w:rFonts w:ascii="Times New Roman"/>
                <w:sz w:val="24"/>
              </w:rPr>
            </w:pPr>
          </w:p>
        </w:tc>
      </w:tr>
    </w:tbl>
    <w:p>
      <w:pPr>
        <w:rPr>
          <w:rFonts w:ascii="Times New Roman"/>
          <w:sz w:val="24"/>
        </w:rPr>
        <w:sectPr>
          <w:pgSz w:w="23760" w:h="16790" w:orient="landscape"/>
          <w:pgMar w:top="1600" w:right="1120" w:bottom="1320" w:left="1300" w:header="0" w:footer="1132" w:gutter="0"/>
          <w:cols w:space="720" w:num="1"/>
        </w:sectPr>
      </w:pPr>
    </w:p>
    <w:p>
      <w:pPr>
        <w:spacing w:before="11"/>
        <w:ind w:right="441"/>
        <w:jc w:val="center"/>
        <w:rPr>
          <w:b/>
          <w:sz w:val="44"/>
        </w:rPr>
      </w:pPr>
      <w:r>
        <w:rPr>
          <w:b/>
          <w:sz w:val="44"/>
        </w:rPr>
        <w:t>钢结构材料台账填表说明</w:t>
      </w:r>
    </w:p>
    <w:p>
      <w:pPr>
        <w:spacing w:before="111" w:line="364" w:lineRule="auto"/>
        <w:ind w:left="217" w:right="646" w:firstLine="446"/>
        <w:jc w:val="both"/>
        <w:rPr>
          <w:rFonts w:ascii="宋体" w:eastAsia="宋体"/>
          <w:sz w:val="24"/>
        </w:rPr>
      </w:pPr>
      <w:r>
        <w:rPr>
          <w:lang w:val="en-GB" w:bidi="ar-SA"/>
        </w:rPr>
        <w:drawing>
          <wp:anchor distT="0" distB="0" distL="0" distR="0" simplePos="0" relativeHeight="251658240" behindDoc="0" locked="0" layoutInCell="1" allowOverlap="1">
            <wp:simplePos x="0" y="0"/>
            <wp:positionH relativeFrom="page">
              <wp:posOffset>1353185</wp:posOffset>
            </wp:positionH>
            <wp:positionV relativeFrom="paragraph">
              <wp:posOffset>1282700</wp:posOffset>
            </wp:positionV>
            <wp:extent cx="4296410" cy="400685"/>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pic:cNvPicPr>
                      <a:picLocks noChangeAspect="1"/>
                    </pic:cNvPicPr>
                  </pic:nvPicPr>
                  <pic:blipFill>
                    <a:blip r:embed="rId16" cstate="print"/>
                    <a:stretch>
                      <a:fillRect/>
                    </a:stretch>
                  </pic:blipFill>
                  <pic:spPr>
                    <a:xfrm>
                      <a:off x="0" y="0"/>
                      <a:ext cx="4296156" cy="400811"/>
                    </a:xfrm>
                    <a:prstGeom prst="rect">
                      <a:avLst/>
                    </a:prstGeom>
                  </pic:spPr>
                </pic:pic>
              </a:graphicData>
            </a:graphic>
          </wp:anchor>
        </w:drawing>
      </w:r>
      <w:r>
        <w:rPr>
          <w:rFonts w:hint="eastAsia" w:ascii="宋体" w:eastAsia="宋体"/>
          <w:spacing w:val="-17"/>
          <w:sz w:val="24"/>
        </w:rPr>
        <w:t>钢结构材料质量控制是钢结构工程质量的重要基础，而在对材料质量的各项控制措施中，材料复试是最根本最有效的控制措施。为了帮助施工单位能够清晰梳理钢结构工程材料使用情况，及时核查材料复试是否满足规范要求，特编制了《钢结构材料</w:t>
      </w:r>
      <w:r>
        <w:rPr>
          <w:rFonts w:hint="eastAsia" w:ascii="宋体" w:eastAsia="宋体"/>
          <w:spacing w:val="-16"/>
          <w:sz w:val="24"/>
        </w:rPr>
        <w:t>台账》，具体填写要求如下：</w:t>
      </w:r>
    </w:p>
    <w:p>
      <w:pPr>
        <w:pStyle w:val="9"/>
        <w:spacing w:before="9"/>
        <w:rPr>
          <w:rFonts w:ascii="宋体"/>
          <w:sz w:val="33"/>
        </w:rPr>
      </w:pPr>
    </w:p>
    <w:p>
      <w:pPr>
        <w:ind w:left="217"/>
        <w:rPr>
          <w:rFonts w:ascii="宋体" w:eastAsia="宋体"/>
          <w:sz w:val="24"/>
        </w:rPr>
      </w:pPr>
      <w:r>
        <w:rPr>
          <w:rFonts w:ascii="Times New Roman" w:eastAsia="Times New Roman"/>
          <w:sz w:val="24"/>
        </w:rPr>
        <w:t>1</w:t>
      </w:r>
      <w:r>
        <w:rPr>
          <w:rFonts w:hint="eastAsia" w:ascii="宋体" w:eastAsia="宋体"/>
          <w:sz w:val="24"/>
        </w:rPr>
        <w:t>、</w:t>
      </w:r>
    </w:p>
    <w:p>
      <w:pPr>
        <w:pStyle w:val="9"/>
        <w:spacing w:before="5"/>
        <w:rPr>
          <w:rFonts w:ascii="宋体"/>
          <w:sz w:val="10"/>
        </w:rPr>
      </w:pPr>
    </w:p>
    <w:p>
      <w:pPr>
        <w:spacing w:before="66"/>
        <w:ind w:left="217"/>
        <w:rPr>
          <w:rFonts w:ascii="宋体" w:eastAsia="宋体"/>
          <w:sz w:val="24"/>
        </w:rPr>
      </w:pPr>
      <w:r>
        <w:rPr>
          <w:rFonts w:hint="eastAsia" w:ascii="宋体" w:eastAsia="宋体"/>
          <w:sz w:val="24"/>
        </w:rPr>
        <w:t>填写要求：</w:t>
      </w:r>
    </w:p>
    <w:p>
      <w:pPr>
        <w:pStyle w:val="17"/>
        <w:numPr>
          <w:ilvl w:val="0"/>
          <w:numId w:val="6"/>
        </w:numPr>
        <w:tabs>
          <w:tab w:val="left" w:pos="938"/>
        </w:tabs>
        <w:spacing w:before="161" w:line="364" w:lineRule="auto"/>
        <w:ind w:right="639"/>
        <w:jc w:val="both"/>
        <w:rPr>
          <w:rFonts w:ascii="宋体" w:hAnsi="宋体" w:eastAsia="宋体"/>
          <w:sz w:val="24"/>
        </w:rPr>
      </w:pPr>
      <w:r>
        <w:rPr>
          <w:rFonts w:hint="eastAsia" w:ascii="宋体" w:hAnsi="宋体" w:eastAsia="宋体"/>
          <w:spacing w:val="-17"/>
          <w:sz w:val="24"/>
        </w:rPr>
        <w:t>该部分的填写是对应了钢结构材料复试中对于“按</w:t>
      </w:r>
      <w:r>
        <w:rPr>
          <w:rFonts w:hint="eastAsia" w:ascii="宋体" w:hAnsi="宋体" w:eastAsia="宋体"/>
          <w:b/>
          <w:spacing w:val="-17"/>
          <w:sz w:val="24"/>
        </w:rPr>
        <w:t>同一生产厂家</w:t>
      </w:r>
      <w:r>
        <w:rPr>
          <w:rFonts w:hint="eastAsia" w:ascii="宋体" w:hAnsi="宋体" w:eastAsia="宋体"/>
          <w:spacing w:val="-17"/>
          <w:sz w:val="24"/>
        </w:rPr>
        <w:t>、</w:t>
      </w:r>
      <w:r>
        <w:rPr>
          <w:rFonts w:hint="eastAsia" w:ascii="宋体" w:hAnsi="宋体" w:eastAsia="宋体"/>
          <w:b/>
          <w:spacing w:val="-17"/>
          <w:sz w:val="24"/>
        </w:rPr>
        <w:t>同一牌号</w:t>
      </w:r>
      <w:r>
        <w:rPr>
          <w:rFonts w:hint="eastAsia" w:ascii="宋体" w:hAnsi="宋体" w:eastAsia="宋体"/>
          <w:sz w:val="24"/>
        </w:rPr>
        <w:t>、</w:t>
      </w:r>
      <w:r>
        <w:rPr>
          <w:rFonts w:hint="eastAsia" w:ascii="宋体" w:hAnsi="宋体" w:eastAsia="宋体"/>
          <w:b/>
          <w:spacing w:val="-17"/>
          <w:sz w:val="24"/>
        </w:rPr>
        <w:t>同一质量等级</w:t>
      </w:r>
      <w:r>
        <w:rPr>
          <w:rFonts w:hint="eastAsia" w:ascii="宋体" w:hAnsi="宋体" w:eastAsia="宋体"/>
          <w:spacing w:val="-19"/>
          <w:sz w:val="24"/>
        </w:rPr>
        <w:t>的钢材组成检验批”的要求，因此在钢结构材料台账登记的初始</w:t>
      </w:r>
      <w:r>
        <w:rPr>
          <w:rFonts w:hint="eastAsia" w:ascii="宋体" w:hAnsi="宋体" w:eastAsia="宋体"/>
          <w:spacing w:val="-17"/>
          <w:sz w:val="24"/>
        </w:rPr>
        <w:t>就要将材料按照该组批原则进行分类登记，不可混淆。</w:t>
      </w:r>
    </w:p>
    <w:p>
      <w:pPr>
        <w:pStyle w:val="17"/>
        <w:numPr>
          <w:ilvl w:val="0"/>
          <w:numId w:val="6"/>
        </w:numPr>
        <w:tabs>
          <w:tab w:val="left" w:pos="938"/>
        </w:tabs>
        <w:spacing w:before="1" w:line="364" w:lineRule="auto"/>
        <w:ind w:right="641"/>
        <w:jc w:val="both"/>
        <w:rPr>
          <w:rFonts w:ascii="宋体" w:hAnsi="宋体" w:eastAsia="宋体"/>
          <w:sz w:val="24"/>
        </w:rPr>
      </w:pPr>
      <w:r>
        <w:rPr>
          <w:rFonts w:hint="eastAsia" w:ascii="宋体" w:hAnsi="宋体" w:eastAsia="宋体"/>
          <w:spacing w:val="-17"/>
          <w:sz w:val="24"/>
        </w:rPr>
        <w:t xml:space="preserve">此处的“规格”与后面表格中的“规格”填写意义有所不同，表头处“规格” </w:t>
      </w:r>
      <w:r>
        <w:rPr>
          <w:rFonts w:hint="eastAsia" w:ascii="宋体" w:hAnsi="宋体" w:eastAsia="宋体"/>
          <w:spacing w:val="-13"/>
          <w:sz w:val="24"/>
        </w:rPr>
        <w:t>的填写是为了对应钢结构材料复试中对于类似“牌号为</w:t>
      </w:r>
      <w:r>
        <w:rPr>
          <w:rFonts w:hint="eastAsia" w:ascii="宋体" w:hAnsi="宋体" w:eastAsia="宋体"/>
          <w:spacing w:val="-8"/>
          <w:sz w:val="24"/>
        </w:rPr>
        <w:t>Q235</w:t>
      </w:r>
      <w:r>
        <w:rPr>
          <w:rFonts w:hint="eastAsia" w:ascii="宋体" w:hAnsi="宋体" w:eastAsia="宋体"/>
          <w:spacing w:val="-15"/>
          <w:sz w:val="24"/>
        </w:rPr>
        <w:t>、</w:t>
      </w:r>
      <w:r>
        <w:rPr>
          <w:rFonts w:hint="eastAsia" w:ascii="宋体" w:hAnsi="宋体" w:eastAsia="宋体"/>
          <w:spacing w:val="-6"/>
          <w:sz w:val="24"/>
        </w:rPr>
        <w:t>Q345</w:t>
      </w:r>
      <w:r>
        <w:rPr>
          <w:rFonts w:hint="eastAsia" w:ascii="宋体" w:hAnsi="宋体" w:eastAsia="宋体"/>
          <w:spacing w:val="-42"/>
          <w:sz w:val="24"/>
        </w:rPr>
        <w:t xml:space="preserve"> 且</w:t>
      </w:r>
      <w:r>
        <w:rPr>
          <w:rFonts w:hint="eastAsia" w:ascii="宋体" w:hAnsi="宋体" w:eastAsia="宋体"/>
          <w:b/>
          <w:spacing w:val="-8"/>
          <w:sz w:val="24"/>
        </w:rPr>
        <w:t>板厚小</w:t>
      </w:r>
      <w:r>
        <w:rPr>
          <w:rFonts w:hint="eastAsia" w:ascii="宋体" w:hAnsi="宋体" w:eastAsia="宋体"/>
          <w:b/>
          <w:spacing w:val="-44"/>
          <w:sz w:val="24"/>
        </w:rPr>
        <w:t xml:space="preserve">于 </w:t>
      </w:r>
      <w:r>
        <w:rPr>
          <w:rFonts w:hint="eastAsia" w:ascii="宋体" w:hAnsi="宋体" w:eastAsia="宋体"/>
          <w:b/>
          <w:spacing w:val="-6"/>
          <w:sz w:val="24"/>
        </w:rPr>
        <w:t>40mm</w:t>
      </w:r>
      <w:r>
        <w:rPr>
          <w:rFonts w:hint="eastAsia" w:ascii="宋体" w:hAnsi="宋体" w:eastAsia="宋体"/>
          <w:b/>
          <w:spacing w:val="-71"/>
          <w:sz w:val="24"/>
        </w:rPr>
        <w:t xml:space="preserve"> </w:t>
      </w:r>
      <w:r>
        <w:rPr>
          <w:rFonts w:hint="eastAsia" w:ascii="宋体" w:hAnsi="宋体" w:eastAsia="宋体"/>
          <w:spacing w:val="-15"/>
          <w:sz w:val="24"/>
        </w:rPr>
        <w:t>的钢材”这样的要求。因此填写的是“≤</w:t>
      </w:r>
      <w:r>
        <w:rPr>
          <w:rFonts w:hint="eastAsia" w:ascii="宋体" w:hAnsi="宋体" w:eastAsia="宋体"/>
          <w:spacing w:val="-10"/>
          <w:sz w:val="24"/>
        </w:rPr>
        <w:t>40mm</w:t>
      </w:r>
      <w:r>
        <w:rPr>
          <w:rFonts w:hint="eastAsia" w:ascii="宋体" w:hAnsi="宋体" w:eastAsia="宋体"/>
          <w:spacing w:val="-11"/>
          <w:sz w:val="24"/>
        </w:rPr>
        <w:t>”或“≥</w:t>
      </w:r>
      <w:r>
        <w:rPr>
          <w:rFonts w:hint="eastAsia" w:ascii="宋体" w:hAnsi="宋体" w:eastAsia="宋体"/>
          <w:spacing w:val="-10"/>
          <w:sz w:val="24"/>
        </w:rPr>
        <w:t>40mm</w:t>
      </w:r>
      <w:r>
        <w:rPr>
          <w:rFonts w:hint="eastAsia" w:ascii="宋体" w:hAnsi="宋体" w:eastAsia="宋体"/>
          <w:spacing w:val="-9"/>
          <w:sz w:val="24"/>
        </w:rPr>
        <w:t>”这样的</w:t>
      </w:r>
      <w:r>
        <w:rPr>
          <w:rFonts w:hint="eastAsia" w:ascii="宋体" w:hAnsi="宋体" w:eastAsia="宋体"/>
          <w:spacing w:val="-15"/>
          <w:sz w:val="24"/>
        </w:rPr>
        <w:t>抽样要求。另外对于抽样要求中不区分规格的材料</w:t>
      </w:r>
      <w:r>
        <w:rPr>
          <w:rFonts w:hint="eastAsia" w:ascii="宋体" w:hAnsi="宋体" w:eastAsia="宋体"/>
          <w:spacing w:val="-12"/>
          <w:sz w:val="24"/>
        </w:rPr>
        <w:t>（</w:t>
      </w:r>
      <w:r>
        <w:rPr>
          <w:rFonts w:hint="eastAsia" w:ascii="宋体" w:hAnsi="宋体" w:eastAsia="宋体"/>
          <w:spacing w:val="14"/>
          <w:sz w:val="24"/>
        </w:rPr>
        <w:t>例如</w:t>
      </w:r>
      <w:r>
        <w:rPr>
          <w:rFonts w:hint="eastAsia" w:ascii="宋体" w:hAnsi="宋体" w:eastAsia="宋体"/>
          <w:spacing w:val="-6"/>
          <w:sz w:val="24"/>
        </w:rPr>
        <w:t>Q390</w:t>
      </w:r>
      <w:r>
        <w:rPr>
          <w:rFonts w:hint="eastAsia" w:ascii="宋体" w:hAnsi="宋体" w:eastAsia="宋体"/>
          <w:spacing w:val="-41"/>
          <w:sz w:val="24"/>
        </w:rPr>
        <w:t xml:space="preserve"> 等</w:t>
      </w:r>
      <w:r>
        <w:rPr>
          <w:rFonts w:hint="eastAsia" w:ascii="宋体" w:hAnsi="宋体" w:eastAsia="宋体"/>
          <w:spacing w:val="-14"/>
          <w:sz w:val="24"/>
        </w:rPr>
        <w:t>）</w:t>
      </w:r>
      <w:r>
        <w:rPr>
          <w:rFonts w:hint="eastAsia" w:ascii="宋体" w:hAnsi="宋体" w:eastAsia="宋体"/>
          <w:spacing w:val="-11"/>
          <w:sz w:val="24"/>
        </w:rPr>
        <w:t>，这里的</w:t>
      </w:r>
      <w:r>
        <w:rPr>
          <w:rFonts w:hint="eastAsia" w:ascii="宋体" w:hAnsi="宋体" w:eastAsia="宋体"/>
          <w:spacing w:val="-17"/>
          <w:sz w:val="24"/>
        </w:rPr>
        <w:t>“规格”栏可以不填写。</w:t>
      </w:r>
    </w:p>
    <w:p>
      <w:pPr>
        <w:spacing w:before="3" w:line="364" w:lineRule="auto"/>
        <w:ind w:left="217" w:right="4376"/>
        <w:rPr>
          <w:rFonts w:ascii="宋体" w:eastAsia="宋体"/>
          <w:sz w:val="24"/>
        </w:rPr>
      </w:pPr>
      <w:r>
        <w:rPr>
          <w:rFonts w:ascii="Times New Roman" w:eastAsia="Times New Roman"/>
          <w:spacing w:val="-10"/>
          <w:w w:val="95"/>
          <w:sz w:val="24"/>
        </w:rPr>
        <w:t>2</w:t>
      </w:r>
      <w:r>
        <w:rPr>
          <w:rFonts w:hint="eastAsia" w:ascii="宋体" w:eastAsia="宋体"/>
          <w:spacing w:val="-17"/>
          <w:w w:val="95"/>
          <w:sz w:val="24"/>
        </w:rPr>
        <w:t>、</w:t>
      </w:r>
      <w:r>
        <w:rPr>
          <w:rFonts w:hint="eastAsia" w:ascii="宋体" w:eastAsia="宋体"/>
          <w:b/>
          <w:spacing w:val="-17"/>
          <w:w w:val="95"/>
          <w:sz w:val="24"/>
        </w:rPr>
        <w:t xml:space="preserve">材料名称、规格、炉批号、抽检样件、数量 </w:t>
      </w:r>
      <w:r>
        <w:rPr>
          <w:rFonts w:hint="eastAsia" w:ascii="宋体" w:eastAsia="宋体"/>
          <w:spacing w:val="-14"/>
          <w:sz w:val="24"/>
        </w:rPr>
        <w:t>填写要求：</w:t>
      </w:r>
    </w:p>
    <w:p>
      <w:pPr>
        <w:pStyle w:val="17"/>
        <w:numPr>
          <w:ilvl w:val="0"/>
          <w:numId w:val="7"/>
        </w:numPr>
        <w:tabs>
          <w:tab w:val="left" w:pos="938"/>
        </w:tabs>
        <w:spacing w:before="2" w:line="364" w:lineRule="auto"/>
        <w:ind w:right="646"/>
        <w:jc w:val="both"/>
        <w:rPr>
          <w:rFonts w:ascii="宋体" w:eastAsia="宋体"/>
          <w:sz w:val="24"/>
        </w:rPr>
      </w:pPr>
      <w:r>
        <w:rPr>
          <w:rFonts w:hint="eastAsia" w:ascii="宋体" w:eastAsia="宋体"/>
          <w:spacing w:val="-17"/>
          <w:sz w:val="24"/>
        </w:rPr>
        <w:t>由于材料台账为过程中填写，钢材进场时会出现各种规格、材质混合的情况， 因此材料台账在过程中可以用电子表式填写，在配合检查时汇总打印出来。</w:t>
      </w:r>
    </w:p>
    <w:p>
      <w:pPr>
        <w:pStyle w:val="17"/>
        <w:numPr>
          <w:ilvl w:val="0"/>
          <w:numId w:val="7"/>
        </w:numPr>
        <w:tabs>
          <w:tab w:val="left" w:pos="938"/>
        </w:tabs>
        <w:spacing w:before="1" w:line="364" w:lineRule="auto"/>
        <w:ind w:right="646"/>
        <w:jc w:val="both"/>
        <w:rPr>
          <w:rFonts w:ascii="宋体" w:hAnsi="宋体" w:eastAsia="宋体"/>
          <w:sz w:val="24"/>
        </w:rPr>
      </w:pPr>
      <w:r>
        <w:rPr>
          <w:rFonts w:hint="eastAsia" w:ascii="宋体" w:hAnsi="宋体" w:eastAsia="宋体"/>
          <w:spacing w:val="-17"/>
          <w:sz w:val="24"/>
        </w:rPr>
        <w:t>既然过程为电子填写，所以在</w:t>
      </w:r>
      <w:r>
        <w:rPr>
          <w:rFonts w:ascii="Times New Roman" w:hAnsi="Times New Roman" w:eastAsia="Times New Roman"/>
          <w:spacing w:val="-9"/>
          <w:sz w:val="24"/>
        </w:rPr>
        <w:t>“</w:t>
      </w:r>
      <w:r>
        <w:rPr>
          <w:rFonts w:hint="eastAsia" w:ascii="宋体" w:hAnsi="宋体" w:eastAsia="宋体"/>
          <w:spacing w:val="-16"/>
          <w:sz w:val="24"/>
        </w:rPr>
        <w:t>规格</w:t>
      </w:r>
      <w:r>
        <w:rPr>
          <w:rFonts w:ascii="Times New Roman" w:hAnsi="Times New Roman" w:eastAsia="Times New Roman"/>
          <w:spacing w:val="-6"/>
          <w:sz w:val="24"/>
        </w:rPr>
        <w:t>”</w:t>
      </w:r>
      <w:r>
        <w:rPr>
          <w:rFonts w:hint="eastAsia" w:ascii="宋体" w:hAnsi="宋体" w:eastAsia="宋体"/>
          <w:spacing w:val="-17"/>
          <w:sz w:val="24"/>
        </w:rPr>
        <w:t>栏应将不同进场时间进场的材料，按照规</w:t>
      </w:r>
      <w:r>
        <w:rPr>
          <w:rFonts w:hint="eastAsia" w:ascii="宋体" w:hAnsi="宋体" w:eastAsia="宋体"/>
          <w:spacing w:val="-18"/>
          <w:sz w:val="24"/>
        </w:rPr>
        <w:t>格相同的材料登记在一起，并且将</w:t>
      </w:r>
      <w:r>
        <w:rPr>
          <w:rFonts w:ascii="Times New Roman" w:hAnsi="Times New Roman" w:eastAsia="Times New Roman"/>
          <w:spacing w:val="-9"/>
          <w:sz w:val="24"/>
        </w:rPr>
        <w:t>“</w:t>
      </w:r>
      <w:r>
        <w:rPr>
          <w:rFonts w:hint="eastAsia" w:ascii="宋体" w:hAnsi="宋体" w:eastAsia="宋体"/>
          <w:spacing w:val="-17"/>
          <w:sz w:val="24"/>
        </w:rPr>
        <w:t>规格</w:t>
      </w:r>
      <w:r>
        <w:rPr>
          <w:rFonts w:ascii="Times New Roman" w:hAnsi="Times New Roman" w:eastAsia="Times New Roman"/>
          <w:spacing w:val="-9"/>
          <w:sz w:val="24"/>
        </w:rPr>
        <w:t>”</w:t>
      </w:r>
      <w:r>
        <w:rPr>
          <w:rFonts w:hint="eastAsia" w:ascii="宋体" w:hAnsi="宋体" w:eastAsia="宋体"/>
          <w:spacing w:val="-15"/>
          <w:sz w:val="24"/>
        </w:rPr>
        <w:t>从小到大排序；</w:t>
      </w:r>
    </w:p>
    <w:p>
      <w:pPr>
        <w:pStyle w:val="17"/>
        <w:numPr>
          <w:ilvl w:val="0"/>
          <w:numId w:val="7"/>
        </w:numPr>
        <w:tabs>
          <w:tab w:val="left" w:pos="938"/>
        </w:tabs>
        <w:spacing w:before="1" w:line="364" w:lineRule="auto"/>
        <w:ind w:right="646"/>
        <w:jc w:val="both"/>
        <w:rPr>
          <w:rFonts w:ascii="宋体" w:hAnsi="宋体" w:eastAsia="宋体"/>
          <w:sz w:val="24"/>
        </w:rPr>
      </w:pPr>
      <w:r>
        <w:rPr>
          <w:rFonts w:hint="eastAsia" w:ascii="宋体" w:hAnsi="宋体" w:eastAsia="宋体"/>
          <w:spacing w:val="-17"/>
          <w:sz w:val="24"/>
        </w:rPr>
        <w:t>目前各家钢厂出具的质保书内容并不完全一致，因此可能会出现</w:t>
      </w:r>
      <w:r>
        <w:rPr>
          <w:rFonts w:ascii="Times New Roman" w:hAnsi="Times New Roman" w:eastAsia="Times New Roman"/>
          <w:spacing w:val="-9"/>
          <w:sz w:val="24"/>
        </w:rPr>
        <w:t>“</w:t>
      </w:r>
      <w:r>
        <w:rPr>
          <w:rFonts w:hint="eastAsia" w:ascii="宋体" w:hAnsi="宋体" w:eastAsia="宋体"/>
          <w:spacing w:val="-16"/>
          <w:sz w:val="24"/>
        </w:rPr>
        <w:t>熔炼号</w:t>
      </w:r>
      <w:r>
        <w:rPr>
          <w:rFonts w:ascii="Times New Roman" w:hAnsi="Times New Roman" w:eastAsia="Times New Roman"/>
          <w:spacing w:val="-9"/>
          <w:sz w:val="24"/>
        </w:rPr>
        <w:t>”</w:t>
      </w:r>
      <w:r>
        <w:rPr>
          <w:rFonts w:hint="eastAsia" w:ascii="宋体" w:hAnsi="宋体" w:eastAsia="宋体"/>
          <w:spacing w:val="-8"/>
          <w:sz w:val="24"/>
        </w:rPr>
        <w:t>等各</w:t>
      </w:r>
      <w:r>
        <w:rPr>
          <w:rFonts w:hint="eastAsia" w:ascii="宋体" w:hAnsi="宋体" w:eastAsia="宋体"/>
          <w:spacing w:val="-17"/>
          <w:sz w:val="24"/>
        </w:rPr>
        <w:t>种名称与</w:t>
      </w:r>
      <w:r>
        <w:rPr>
          <w:rFonts w:ascii="Times New Roman" w:hAnsi="Times New Roman" w:eastAsia="Times New Roman"/>
          <w:spacing w:val="-6"/>
          <w:sz w:val="24"/>
        </w:rPr>
        <w:t>“</w:t>
      </w:r>
      <w:r>
        <w:rPr>
          <w:rFonts w:hint="eastAsia" w:ascii="宋体" w:hAnsi="宋体" w:eastAsia="宋体"/>
          <w:spacing w:val="-16"/>
          <w:sz w:val="24"/>
        </w:rPr>
        <w:t>炉批号</w:t>
      </w:r>
      <w:r>
        <w:rPr>
          <w:rFonts w:ascii="Times New Roman" w:hAnsi="Times New Roman" w:eastAsia="Times New Roman"/>
          <w:spacing w:val="-9"/>
          <w:sz w:val="24"/>
        </w:rPr>
        <w:t>”</w:t>
      </w:r>
      <w:r>
        <w:rPr>
          <w:rFonts w:hint="eastAsia" w:ascii="宋体" w:hAnsi="宋体" w:eastAsia="宋体"/>
          <w:spacing w:val="-17"/>
          <w:sz w:val="24"/>
        </w:rPr>
        <w:t>一栏不同但实质一致的名称，同样可以填写，并且在材料复试报告上应体现出</w:t>
      </w:r>
      <w:r>
        <w:rPr>
          <w:rFonts w:ascii="Times New Roman" w:hAnsi="Times New Roman" w:eastAsia="Times New Roman"/>
          <w:spacing w:val="-9"/>
          <w:sz w:val="24"/>
        </w:rPr>
        <w:t>“</w:t>
      </w:r>
      <w:r>
        <w:rPr>
          <w:rFonts w:hint="eastAsia" w:ascii="宋体" w:hAnsi="宋体" w:eastAsia="宋体"/>
          <w:spacing w:val="-17"/>
          <w:sz w:val="24"/>
        </w:rPr>
        <w:t>炉批号</w:t>
      </w:r>
      <w:r>
        <w:rPr>
          <w:rFonts w:ascii="Times New Roman" w:hAnsi="Times New Roman" w:eastAsia="Times New Roman"/>
          <w:spacing w:val="-9"/>
          <w:sz w:val="24"/>
        </w:rPr>
        <w:t>”</w:t>
      </w:r>
      <w:r>
        <w:rPr>
          <w:rFonts w:hint="eastAsia" w:ascii="宋体" w:hAnsi="宋体" w:eastAsia="宋体"/>
          <w:spacing w:val="-16"/>
          <w:sz w:val="24"/>
        </w:rPr>
        <w:t>信息，以证明抽样样件来源；</w:t>
      </w:r>
    </w:p>
    <w:p>
      <w:pPr>
        <w:pStyle w:val="17"/>
        <w:numPr>
          <w:ilvl w:val="0"/>
          <w:numId w:val="7"/>
        </w:numPr>
        <w:tabs>
          <w:tab w:val="left" w:pos="938"/>
        </w:tabs>
        <w:spacing w:before="2" w:line="364" w:lineRule="auto"/>
        <w:ind w:right="646"/>
        <w:jc w:val="both"/>
        <w:rPr>
          <w:rFonts w:ascii="宋体" w:hAnsi="宋体" w:eastAsia="宋体"/>
          <w:sz w:val="24"/>
        </w:rPr>
      </w:pPr>
      <w:r>
        <w:rPr>
          <w:rFonts w:ascii="Times New Roman" w:hAnsi="Times New Roman" w:eastAsia="Times New Roman"/>
          <w:spacing w:val="-9"/>
          <w:sz w:val="24"/>
        </w:rPr>
        <w:t>“</w:t>
      </w:r>
      <w:r>
        <w:rPr>
          <w:rFonts w:hint="eastAsia" w:ascii="宋体" w:hAnsi="宋体" w:eastAsia="宋体"/>
          <w:spacing w:val="-17"/>
          <w:sz w:val="24"/>
        </w:rPr>
        <w:t>抽检样件</w:t>
      </w:r>
      <w:r>
        <w:rPr>
          <w:rFonts w:ascii="Times New Roman" w:hAnsi="Times New Roman" w:eastAsia="Times New Roman"/>
          <w:spacing w:val="-9"/>
          <w:sz w:val="24"/>
        </w:rPr>
        <w:t>”</w:t>
      </w:r>
      <w:r>
        <w:rPr>
          <w:rFonts w:hint="eastAsia" w:ascii="宋体" w:hAnsi="宋体" w:eastAsia="宋体"/>
          <w:spacing w:val="-17"/>
          <w:sz w:val="24"/>
        </w:rPr>
        <w:t>该栏填写的主要目的是明确取样复试的样件来源于哪个炉批号的材料，从而对应出质保书、质保书进场报审时间等信息，便于最终与检测报告上出具的样件信息进行核对，确保取样样件来源于工程实际使用材料；</w:t>
      </w:r>
    </w:p>
    <w:p>
      <w:pPr>
        <w:pStyle w:val="17"/>
        <w:numPr>
          <w:ilvl w:val="0"/>
          <w:numId w:val="7"/>
        </w:numPr>
        <w:tabs>
          <w:tab w:val="left" w:pos="938"/>
        </w:tabs>
        <w:spacing w:before="2"/>
        <w:ind w:hanging="721"/>
        <w:jc w:val="both"/>
        <w:rPr>
          <w:rFonts w:ascii="宋体" w:eastAsia="宋体"/>
          <w:sz w:val="24"/>
        </w:rPr>
      </w:pPr>
      <w:r>
        <w:rPr>
          <w:rFonts w:hint="eastAsia" w:ascii="宋体" w:eastAsia="宋体"/>
          <w:spacing w:val="-17"/>
          <w:sz w:val="24"/>
        </w:rPr>
        <w:t>按照钢结构材料采购的特点，在进货数量上主要有以下几种情况：</w:t>
      </w:r>
    </w:p>
    <w:p>
      <w:pPr>
        <w:jc w:val="both"/>
        <w:rPr>
          <w:rFonts w:ascii="宋体" w:eastAsia="宋体"/>
          <w:sz w:val="24"/>
        </w:rPr>
        <w:sectPr>
          <w:footerReference r:id="rId11" w:type="default"/>
          <w:pgSz w:w="11910" w:h="16840"/>
          <w:pgMar w:top="1440" w:right="1120" w:bottom="1400" w:left="1580" w:header="0" w:footer="1212" w:gutter="0"/>
          <w:pgNumType w:start="37"/>
          <w:cols w:space="720" w:num="1"/>
        </w:sectPr>
      </w:pPr>
    </w:p>
    <w:p>
      <w:pPr>
        <w:pStyle w:val="17"/>
        <w:numPr>
          <w:ilvl w:val="0"/>
          <w:numId w:val="8"/>
        </w:numPr>
        <w:tabs>
          <w:tab w:val="left" w:pos="637"/>
          <w:tab w:val="left" w:pos="638"/>
        </w:tabs>
        <w:spacing w:before="62"/>
        <w:ind w:hanging="421"/>
        <w:rPr>
          <w:rFonts w:ascii="宋体" w:hAnsi="宋体" w:eastAsia="宋体"/>
          <w:sz w:val="24"/>
        </w:rPr>
      </w:pPr>
      <w:r>
        <w:rPr>
          <w:rFonts w:hint="eastAsia" w:ascii="宋体" w:hAnsi="宋体" w:eastAsia="宋体"/>
          <w:spacing w:val="-17"/>
          <w:sz w:val="24"/>
        </w:rPr>
        <w:t>整张质保书所列明所有材料为一次性采购，全部用于同一个工程；</w:t>
      </w:r>
    </w:p>
    <w:p>
      <w:pPr>
        <w:pStyle w:val="17"/>
        <w:numPr>
          <w:ilvl w:val="0"/>
          <w:numId w:val="8"/>
        </w:numPr>
        <w:tabs>
          <w:tab w:val="left" w:pos="637"/>
          <w:tab w:val="left" w:pos="638"/>
        </w:tabs>
        <w:spacing w:before="160"/>
        <w:ind w:hanging="421"/>
        <w:rPr>
          <w:rFonts w:ascii="宋体" w:hAnsi="宋体" w:eastAsia="宋体"/>
          <w:sz w:val="24"/>
        </w:rPr>
      </w:pPr>
      <w:r>
        <w:rPr>
          <w:rFonts w:hint="eastAsia" w:ascii="宋体" w:hAnsi="宋体" w:eastAsia="宋体"/>
          <w:spacing w:val="-17"/>
          <w:sz w:val="24"/>
        </w:rPr>
        <w:t>整张质保书所列明所有材料为一次性采购，用于不同的工程；</w:t>
      </w:r>
    </w:p>
    <w:p>
      <w:pPr>
        <w:pStyle w:val="17"/>
        <w:numPr>
          <w:ilvl w:val="0"/>
          <w:numId w:val="8"/>
        </w:numPr>
        <w:tabs>
          <w:tab w:val="left" w:pos="637"/>
          <w:tab w:val="left" w:pos="638"/>
        </w:tabs>
        <w:spacing w:before="161"/>
        <w:ind w:hanging="421"/>
        <w:rPr>
          <w:rFonts w:ascii="宋体" w:hAnsi="宋体" w:eastAsia="宋体"/>
          <w:sz w:val="24"/>
        </w:rPr>
      </w:pPr>
      <w:r>
        <w:rPr>
          <w:rFonts w:hint="eastAsia" w:ascii="宋体" w:hAnsi="宋体" w:eastAsia="宋体"/>
          <w:spacing w:val="-17"/>
          <w:sz w:val="24"/>
        </w:rPr>
        <w:t>只采购了整张质保书中部分规格炉批号标示数量的钢材，用于同一个工程；</w:t>
      </w:r>
    </w:p>
    <w:p>
      <w:pPr>
        <w:pStyle w:val="17"/>
        <w:numPr>
          <w:ilvl w:val="0"/>
          <w:numId w:val="8"/>
        </w:numPr>
        <w:tabs>
          <w:tab w:val="left" w:pos="638"/>
        </w:tabs>
        <w:spacing w:before="160"/>
        <w:ind w:hanging="421"/>
        <w:jc w:val="both"/>
        <w:rPr>
          <w:rFonts w:ascii="宋体" w:hAnsi="宋体" w:eastAsia="宋体"/>
          <w:sz w:val="24"/>
        </w:rPr>
      </w:pPr>
      <w:r>
        <w:rPr>
          <w:rFonts w:hint="eastAsia" w:ascii="宋体" w:hAnsi="宋体" w:eastAsia="宋体"/>
          <w:spacing w:val="-17"/>
          <w:sz w:val="24"/>
        </w:rPr>
        <w:t>只采购了整张质保书中部分规格炉批号标示数量的钢材，用于不同的工程。</w:t>
      </w:r>
    </w:p>
    <w:p>
      <w:pPr>
        <w:spacing w:before="161" w:line="364" w:lineRule="auto"/>
        <w:ind w:left="217" w:right="646" w:firstLine="446"/>
        <w:jc w:val="both"/>
        <w:rPr>
          <w:rFonts w:ascii="宋体" w:eastAsia="宋体"/>
          <w:sz w:val="24"/>
        </w:rPr>
      </w:pPr>
      <w:r>
        <w:rPr>
          <w:rFonts w:hint="eastAsia" w:ascii="宋体" w:eastAsia="宋体"/>
          <w:spacing w:val="-17"/>
          <w:sz w:val="24"/>
        </w:rPr>
        <w:t>除了第一种情况，质保书应使用厂家红章原件提交外，其余三种情况都可能出现</w:t>
      </w:r>
      <w:r>
        <w:rPr>
          <w:rFonts w:hint="eastAsia" w:ascii="宋体" w:eastAsia="宋体"/>
          <w:spacing w:val="-16"/>
          <w:sz w:val="24"/>
        </w:rPr>
        <w:t>次原件</w:t>
      </w:r>
      <w:r>
        <w:rPr>
          <w:rFonts w:hint="eastAsia" w:ascii="宋体" w:eastAsia="宋体"/>
          <w:spacing w:val="-15"/>
          <w:sz w:val="24"/>
        </w:rPr>
        <w:t>（</w:t>
      </w:r>
      <w:r>
        <w:rPr>
          <w:rFonts w:hint="eastAsia" w:ascii="宋体" w:eastAsia="宋体"/>
          <w:spacing w:val="-17"/>
          <w:sz w:val="24"/>
        </w:rPr>
        <w:t>即厂家黑章，供应商红章</w:t>
      </w:r>
      <w:r>
        <w:rPr>
          <w:rFonts w:hint="eastAsia" w:ascii="宋体" w:eastAsia="宋体"/>
          <w:spacing w:val="-15"/>
          <w:sz w:val="24"/>
        </w:rPr>
        <w:t>），</w:t>
      </w:r>
      <w:r>
        <w:rPr>
          <w:rFonts w:hint="eastAsia" w:ascii="宋体" w:eastAsia="宋体"/>
          <w:spacing w:val="-17"/>
          <w:sz w:val="24"/>
        </w:rPr>
        <w:t>那么在进场报审时必须在次原件上对实际使用于本工程的炉批号进行标示，同时在质保书空白处写明哪些炉批号中多少数量用于本工程，并在其上加盖供应商红章。这样的做法是为了保证明确到底质保书中有哪些炉</w:t>
      </w:r>
      <w:r>
        <w:rPr>
          <w:rFonts w:hint="eastAsia" w:ascii="宋体" w:eastAsia="宋体"/>
          <w:spacing w:val="-16"/>
          <w:sz w:val="24"/>
        </w:rPr>
        <w:t>批号、多少数量的材料实际进场。</w:t>
      </w:r>
    </w:p>
    <w:p>
      <w:pPr>
        <w:spacing w:before="3"/>
        <w:ind w:left="664"/>
        <w:rPr>
          <w:rFonts w:ascii="宋体" w:hAnsi="宋体" w:eastAsia="宋体"/>
          <w:sz w:val="24"/>
        </w:rPr>
      </w:pPr>
      <w:r>
        <w:rPr>
          <w:rFonts w:hint="eastAsia" w:ascii="宋体" w:hAnsi="宋体" w:eastAsia="宋体"/>
          <w:sz w:val="24"/>
        </w:rPr>
        <w:t>所以在表格中的</w:t>
      </w:r>
      <w:r>
        <w:rPr>
          <w:rFonts w:ascii="Times New Roman" w:hAnsi="Times New Roman" w:eastAsia="Times New Roman"/>
          <w:sz w:val="24"/>
        </w:rPr>
        <w:t>“</w:t>
      </w:r>
      <w:r>
        <w:rPr>
          <w:rFonts w:hint="eastAsia" w:ascii="宋体" w:hAnsi="宋体" w:eastAsia="宋体"/>
          <w:sz w:val="24"/>
        </w:rPr>
        <w:t>规格</w:t>
      </w:r>
      <w:r>
        <w:rPr>
          <w:rFonts w:ascii="Times New Roman" w:hAnsi="Times New Roman" w:eastAsia="Times New Roman"/>
          <w:sz w:val="24"/>
        </w:rPr>
        <w:t>”</w:t>
      </w:r>
      <w:r>
        <w:rPr>
          <w:rFonts w:hint="eastAsia" w:ascii="宋体" w:hAnsi="宋体" w:eastAsia="宋体"/>
          <w:sz w:val="24"/>
        </w:rPr>
        <w:t>一栏填写的就是质保书上实际用于本工程的材料数量。</w:t>
      </w:r>
    </w:p>
    <w:p>
      <w:pPr>
        <w:spacing w:before="160"/>
        <w:ind w:left="217"/>
        <w:rPr>
          <w:rFonts w:ascii="宋体" w:eastAsia="宋体"/>
          <w:b/>
          <w:spacing w:val="-17"/>
          <w:w w:val="95"/>
          <w:sz w:val="24"/>
        </w:rPr>
      </w:pPr>
      <w:r>
        <w:rPr>
          <w:rFonts w:ascii="Times New Roman" w:eastAsia="Times New Roman"/>
          <w:sz w:val="24"/>
        </w:rPr>
        <w:t>3</w:t>
      </w:r>
      <w:r>
        <w:rPr>
          <w:rFonts w:hint="eastAsia" w:ascii="宋体" w:eastAsia="宋体"/>
          <w:sz w:val="24"/>
        </w:rPr>
        <w:t>、</w:t>
      </w:r>
      <w:r>
        <w:rPr>
          <w:rFonts w:hint="eastAsia" w:ascii="宋体" w:eastAsia="宋体"/>
          <w:b/>
          <w:spacing w:val="-17"/>
          <w:w w:val="95"/>
          <w:sz w:val="24"/>
        </w:rPr>
        <w:t>质保书编号</w:t>
      </w:r>
    </w:p>
    <w:p>
      <w:pPr>
        <w:spacing w:before="161" w:line="364" w:lineRule="auto"/>
        <w:ind w:left="217" w:right="646"/>
        <w:jc w:val="both"/>
        <w:rPr>
          <w:rFonts w:ascii="宋体" w:eastAsia="宋体"/>
          <w:sz w:val="24"/>
        </w:rPr>
      </w:pPr>
      <w:r>
        <w:rPr>
          <w:rFonts w:hint="eastAsia" w:ascii="宋体" w:eastAsia="宋体"/>
          <w:spacing w:val="-17"/>
          <w:sz w:val="24"/>
        </w:rPr>
        <w:t>填写要求：质保书编号应为唯一编号，目前钢材质保书在质保编号上都比较规范，容易出错的主要集中在焊材质保书上，很多厂家出具的焊材质保书都没有质保书编号和数量。因此在采购前应与厂家明确，提交监理评价的质保书上必须明确本工程材料使用数量及质保编号。否则在填写台账以及进行抽样复试时就会发生问题。</w:t>
      </w:r>
    </w:p>
    <w:p>
      <w:pPr>
        <w:spacing w:before="2" w:line="364" w:lineRule="auto"/>
        <w:ind w:left="217" w:right="5508"/>
        <w:rPr>
          <w:rFonts w:ascii="宋体" w:eastAsia="宋体"/>
          <w:sz w:val="24"/>
        </w:rPr>
      </w:pPr>
      <w:r>
        <w:rPr>
          <w:rFonts w:ascii="Times New Roman" w:eastAsia="Times New Roman"/>
          <w:spacing w:val="-10"/>
          <w:sz w:val="24"/>
        </w:rPr>
        <w:t>4</w:t>
      </w:r>
      <w:r>
        <w:rPr>
          <w:rFonts w:hint="eastAsia" w:ascii="宋体" w:eastAsia="宋体"/>
          <w:spacing w:val="-17"/>
          <w:sz w:val="24"/>
        </w:rPr>
        <w:t>、复试报告编号、检测日期、结果</w:t>
      </w:r>
      <w:r>
        <w:rPr>
          <w:rFonts w:hint="eastAsia" w:ascii="宋体" w:eastAsia="宋体"/>
          <w:spacing w:val="-14"/>
          <w:sz w:val="24"/>
        </w:rPr>
        <w:t>填写要求：</w:t>
      </w:r>
    </w:p>
    <w:p>
      <w:pPr>
        <w:pStyle w:val="17"/>
        <w:numPr>
          <w:ilvl w:val="0"/>
          <w:numId w:val="9"/>
        </w:numPr>
        <w:tabs>
          <w:tab w:val="left" w:pos="938"/>
        </w:tabs>
        <w:spacing w:before="1" w:line="364" w:lineRule="auto"/>
        <w:ind w:right="646"/>
        <w:rPr>
          <w:rFonts w:ascii="宋体" w:eastAsia="宋体"/>
          <w:sz w:val="24"/>
        </w:rPr>
      </w:pPr>
      <w:r>
        <w:rPr>
          <w:rFonts w:hint="eastAsia" w:ascii="宋体" w:eastAsia="宋体"/>
          <w:spacing w:val="-17"/>
          <w:sz w:val="24"/>
        </w:rPr>
        <w:t>各地方检测中心出具报告的格式不同，按实际出具的报告编号填写即可，但是</w:t>
      </w:r>
      <w:r>
        <w:rPr>
          <w:rFonts w:hint="eastAsia" w:ascii="宋体" w:eastAsia="宋体"/>
          <w:spacing w:val="-16"/>
          <w:sz w:val="24"/>
        </w:rPr>
        <w:t>复试项目必须齐全；</w:t>
      </w:r>
    </w:p>
    <w:p>
      <w:pPr>
        <w:pStyle w:val="17"/>
        <w:numPr>
          <w:ilvl w:val="0"/>
          <w:numId w:val="9"/>
        </w:numPr>
        <w:tabs>
          <w:tab w:val="left" w:pos="938"/>
        </w:tabs>
        <w:spacing w:before="2"/>
        <w:ind w:hanging="721"/>
        <w:rPr>
          <w:rFonts w:ascii="宋体" w:eastAsia="宋体"/>
          <w:sz w:val="24"/>
        </w:rPr>
      </w:pPr>
      <w:r>
        <w:rPr>
          <w:rFonts w:hint="eastAsia" w:ascii="宋体" w:eastAsia="宋体"/>
          <w:spacing w:val="-17"/>
          <w:sz w:val="24"/>
        </w:rPr>
        <w:t>检测日期是报告出具日期，而不是委托日期；</w:t>
      </w:r>
    </w:p>
    <w:p>
      <w:pPr>
        <w:pStyle w:val="17"/>
        <w:numPr>
          <w:ilvl w:val="0"/>
          <w:numId w:val="9"/>
        </w:numPr>
        <w:tabs>
          <w:tab w:val="left" w:pos="938"/>
        </w:tabs>
        <w:spacing w:before="160"/>
        <w:ind w:hanging="721"/>
        <w:jc w:val="both"/>
        <w:rPr>
          <w:rFonts w:ascii="宋体" w:eastAsia="宋体"/>
          <w:sz w:val="24"/>
        </w:rPr>
      </w:pPr>
      <w:r>
        <w:rPr>
          <w:rFonts w:hint="eastAsia" w:ascii="宋体" w:eastAsia="宋体"/>
          <w:spacing w:val="-16"/>
          <w:sz w:val="24"/>
        </w:rPr>
        <w:t>结果是检测报告的结论；</w:t>
      </w:r>
    </w:p>
    <w:p>
      <w:pPr>
        <w:pStyle w:val="17"/>
        <w:numPr>
          <w:ilvl w:val="0"/>
          <w:numId w:val="9"/>
        </w:numPr>
        <w:tabs>
          <w:tab w:val="left" w:pos="938"/>
        </w:tabs>
        <w:spacing w:before="161" w:line="364" w:lineRule="auto"/>
        <w:ind w:right="646"/>
        <w:jc w:val="both"/>
        <w:rPr>
          <w:rFonts w:ascii="宋体" w:hAnsi="宋体" w:eastAsia="宋体"/>
          <w:sz w:val="24"/>
        </w:rPr>
      </w:pPr>
      <w:r>
        <w:rPr>
          <w:rFonts w:hint="eastAsia" w:ascii="宋体" w:hAnsi="宋体" w:eastAsia="宋体"/>
          <w:spacing w:val="-17"/>
          <w:sz w:val="24"/>
        </w:rPr>
        <w:t>需要特别说明的是，过程中往往会出现已委托送检，但是在检查当时报告尚未取回的情况，那么在台账中的</w:t>
      </w:r>
      <w:r>
        <w:rPr>
          <w:rFonts w:ascii="Times New Roman" w:hAnsi="Times New Roman" w:eastAsia="Times New Roman"/>
          <w:spacing w:val="-9"/>
          <w:sz w:val="24"/>
        </w:rPr>
        <w:t>“</w:t>
      </w:r>
      <w:r>
        <w:rPr>
          <w:rFonts w:hint="eastAsia" w:ascii="宋体" w:hAnsi="宋体" w:eastAsia="宋体"/>
          <w:spacing w:val="-17"/>
          <w:sz w:val="24"/>
        </w:rPr>
        <w:t>复试报告编号、检测日期</w:t>
      </w:r>
      <w:r>
        <w:rPr>
          <w:rFonts w:ascii="Times New Roman" w:hAnsi="Times New Roman" w:eastAsia="Times New Roman"/>
          <w:spacing w:val="-9"/>
          <w:sz w:val="24"/>
        </w:rPr>
        <w:t>”</w:t>
      </w:r>
      <w:r>
        <w:rPr>
          <w:rFonts w:hint="eastAsia" w:ascii="宋体" w:hAnsi="宋体" w:eastAsia="宋体"/>
          <w:spacing w:val="-16"/>
          <w:sz w:val="24"/>
        </w:rPr>
        <w:t>一栏需要填写的是委</w:t>
      </w:r>
      <w:r>
        <w:rPr>
          <w:rFonts w:hint="eastAsia" w:ascii="宋体" w:hAnsi="宋体" w:eastAsia="宋体"/>
          <w:spacing w:val="-17"/>
          <w:sz w:val="24"/>
        </w:rPr>
        <w:t>托单编号和委托单日期，同时需要将相应的委托单收集整理，作为备检资料提</w:t>
      </w:r>
      <w:r>
        <w:rPr>
          <w:rFonts w:hint="eastAsia" w:ascii="宋体" w:hAnsi="宋体" w:eastAsia="宋体"/>
          <w:spacing w:val="-15"/>
          <w:sz w:val="24"/>
        </w:rPr>
        <w:t>供给检查人员。</w:t>
      </w:r>
    </w:p>
    <w:p>
      <w:pPr>
        <w:spacing w:before="2"/>
        <w:ind w:left="217"/>
        <w:rPr>
          <w:rFonts w:ascii="宋体" w:eastAsia="宋体"/>
          <w:sz w:val="24"/>
        </w:rPr>
      </w:pPr>
      <w:r>
        <w:rPr>
          <w:rFonts w:ascii="Times New Roman" w:eastAsia="Times New Roman"/>
          <w:sz w:val="24"/>
        </w:rPr>
        <w:t>5</w:t>
      </w:r>
      <w:r>
        <w:rPr>
          <w:rFonts w:hint="eastAsia" w:ascii="宋体" w:eastAsia="宋体"/>
          <w:sz w:val="24"/>
        </w:rPr>
        <w:t>、工程材料报审表编号、签审日期</w:t>
      </w:r>
    </w:p>
    <w:p>
      <w:pPr>
        <w:pStyle w:val="17"/>
        <w:numPr>
          <w:ilvl w:val="0"/>
          <w:numId w:val="10"/>
        </w:numPr>
        <w:tabs>
          <w:tab w:val="left" w:pos="793"/>
        </w:tabs>
        <w:spacing w:before="161" w:line="364" w:lineRule="auto"/>
        <w:ind w:right="644" w:firstLine="0"/>
        <w:jc w:val="both"/>
        <w:rPr>
          <w:rFonts w:ascii="宋体" w:hAnsi="宋体" w:eastAsia="宋体"/>
          <w:sz w:val="24"/>
        </w:rPr>
      </w:pPr>
      <w:r>
        <w:rPr>
          <w:rFonts w:hint="eastAsia" w:ascii="宋体" w:hAnsi="宋体" w:eastAsia="宋体"/>
          <w:spacing w:val="-19"/>
          <w:sz w:val="24"/>
        </w:rPr>
        <w:t>由于材料报审是按照进场时间进行编号的，因此在同一批进场报审时会出现很</w:t>
      </w:r>
      <w:r>
        <w:rPr>
          <w:rFonts w:hint="eastAsia" w:ascii="宋体" w:hAnsi="宋体" w:eastAsia="宋体"/>
          <w:spacing w:val="-16"/>
          <w:sz w:val="24"/>
        </w:rPr>
        <w:t>多规格材质，登记的时候不需要顾虑台账表中</w:t>
      </w:r>
      <w:r>
        <w:rPr>
          <w:rFonts w:ascii="Times New Roman" w:hAnsi="Times New Roman" w:eastAsia="Times New Roman"/>
          <w:spacing w:val="-6"/>
          <w:sz w:val="24"/>
        </w:rPr>
        <w:t>“</w:t>
      </w:r>
      <w:r>
        <w:rPr>
          <w:rFonts w:hint="eastAsia" w:ascii="宋体" w:hAnsi="宋体" w:eastAsia="宋体"/>
          <w:spacing w:val="-15"/>
          <w:sz w:val="24"/>
        </w:rPr>
        <w:t>报审表编号、签审日期</w:t>
      </w:r>
      <w:r>
        <w:rPr>
          <w:rFonts w:ascii="Times New Roman" w:hAnsi="Times New Roman" w:eastAsia="Times New Roman"/>
          <w:spacing w:val="-6"/>
          <w:sz w:val="24"/>
        </w:rPr>
        <w:t>”</w:t>
      </w:r>
      <w:r>
        <w:rPr>
          <w:rFonts w:hint="eastAsia" w:ascii="宋体" w:hAnsi="宋体" w:eastAsia="宋体"/>
          <w:spacing w:val="-15"/>
          <w:sz w:val="24"/>
        </w:rPr>
        <w:t>可能出现的排序混乱问题，这里的</w:t>
      </w:r>
      <w:r>
        <w:rPr>
          <w:rFonts w:ascii="Times New Roman" w:hAnsi="Times New Roman" w:eastAsia="Times New Roman"/>
          <w:spacing w:val="-6"/>
          <w:sz w:val="24"/>
        </w:rPr>
        <w:t>“</w:t>
      </w:r>
      <w:r>
        <w:rPr>
          <w:rFonts w:hint="eastAsia" w:ascii="宋体" w:hAnsi="宋体" w:eastAsia="宋体"/>
          <w:spacing w:val="-15"/>
          <w:sz w:val="24"/>
        </w:rPr>
        <w:t>报审表编号、签审日期</w:t>
      </w:r>
      <w:r>
        <w:rPr>
          <w:rFonts w:ascii="Times New Roman" w:hAnsi="Times New Roman" w:eastAsia="Times New Roman"/>
          <w:spacing w:val="-6"/>
          <w:sz w:val="24"/>
        </w:rPr>
        <w:t>”</w:t>
      </w:r>
      <w:r>
        <w:rPr>
          <w:rFonts w:hint="eastAsia" w:ascii="宋体" w:hAnsi="宋体" w:eastAsia="宋体"/>
          <w:spacing w:val="-15"/>
          <w:sz w:val="24"/>
        </w:rPr>
        <w:t>只是为了证明填写的每一行规格材质的</w:t>
      </w:r>
      <w:r>
        <w:rPr>
          <w:rFonts w:hint="eastAsia" w:ascii="宋体" w:hAnsi="宋体" w:eastAsia="宋体"/>
          <w:sz w:val="24"/>
        </w:rPr>
        <w:t>钢</w:t>
      </w:r>
    </w:p>
    <w:p>
      <w:pPr>
        <w:spacing w:line="364" w:lineRule="auto"/>
        <w:jc w:val="both"/>
        <w:rPr>
          <w:rFonts w:ascii="宋体" w:hAnsi="宋体" w:eastAsia="宋体"/>
          <w:sz w:val="24"/>
        </w:rPr>
        <w:sectPr>
          <w:pgSz w:w="11910" w:h="16840"/>
          <w:pgMar w:top="1440" w:right="1120" w:bottom="1400" w:left="1580" w:header="0" w:footer="1212" w:gutter="0"/>
          <w:cols w:space="720" w:num="1"/>
        </w:sectPr>
      </w:pPr>
    </w:p>
    <w:p>
      <w:pPr>
        <w:spacing w:before="42"/>
        <w:ind w:left="217"/>
        <w:rPr>
          <w:rFonts w:ascii="宋体" w:eastAsia="宋体"/>
          <w:sz w:val="24"/>
        </w:rPr>
      </w:pPr>
      <w:r>
        <w:rPr>
          <w:rFonts w:hint="eastAsia" w:ascii="宋体" w:eastAsia="宋体"/>
          <w:sz w:val="24"/>
        </w:rPr>
        <w:t>材是在哪份报审表中报审的。</w:t>
      </w:r>
    </w:p>
    <w:p>
      <w:pPr>
        <w:pStyle w:val="9"/>
        <w:rPr>
          <w:rFonts w:ascii="宋体"/>
          <w:sz w:val="25"/>
        </w:rPr>
      </w:pPr>
    </w:p>
    <w:p>
      <w:pPr>
        <w:spacing w:before="1" w:line="364" w:lineRule="auto"/>
        <w:ind w:left="217" w:right="537" w:firstLine="446"/>
        <w:rPr>
          <w:rFonts w:ascii="宋体" w:eastAsia="宋体"/>
          <w:sz w:val="24"/>
        </w:rPr>
      </w:pPr>
      <w:r>
        <w:rPr>
          <w:rFonts w:hint="eastAsia" w:ascii="宋体" w:eastAsia="宋体"/>
          <w:spacing w:val="-24"/>
          <w:sz w:val="24"/>
        </w:rPr>
        <w:t xml:space="preserve">以上为《钢结构材料台账》填写的基本要求，可根据过程中的实际情况予以微调， </w:t>
      </w:r>
      <w:r>
        <w:rPr>
          <w:rFonts w:hint="eastAsia" w:ascii="宋体" w:eastAsia="宋体"/>
          <w:spacing w:val="-17"/>
          <w:sz w:val="24"/>
        </w:rPr>
        <w:t>但总体原则不变，各类材料登记的原则都必须与各类材料的复试抽样原则一致，达到</w:t>
      </w:r>
      <w:r>
        <w:rPr>
          <w:rFonts w:hint="eastAsia" w:ascii="宋体" w:eastAsia="宋体"/>
          <w:spacing w:val="-16"/>
          <w:sz w:val="24"/>
        </w:rPr>
        <w:t>全程控制材料质量的目的。</w:t>
      </w:r>
    </w:p>
    <w:p>
      <w:pPr>
        <w:spacing w:line="364" w:lineRule="auto"/>
        <w:rPr>
          <w:rFonts w:ascii="宋体" w:eastAsia="宋体"/>
          <w:sz w:val="24"/>
        </w:rPr>
        <w:sectPr>
          <w:pgSz w:w="11910" w:h="16840"/>
          <w:pgMar w:top="1460" w:right="1120" w:bottom="1400" w:left="1580" w:header="0" w:footer="1212" w:gutter="0"/>
          <w:cols w:space="720" w:num="1"/>
        </w:sectPr>
      </w:pPr>
    </w:p>
    <w:p>
      <w:pPr>
        <w:pStyle w:val="3"/>
        <w:spacing w:line="266" w:lineRule="auto"/>
        <w:ind w:left="2036" w:right="1841"/>
        <w:jc w:val="center"/>
        <w:rPr>
          <w:w w:val="95"/>
          <w:sz w:val="32"/>
          <w:szCs w:val="32"/>
        </w:rPr>
      </w:pPr>
      <w:r>
        <w:rPr>
          <w:rFonts w:hint="eastAsia"/>
          <w:w w:val="95"/>
          <w:sz w:val="32"/>
          <w:szCs w:val="32"/>
          <w:lang w:val="en-US"/>
        </w:rPr>
        <w:t>附件</w:t>
      </w:r>
      <w:r>
        <w:rPr>
          <w:rFonts w:hint="eastAsia"/>
          <w:w w:val="95"/>
          <w:sz w:val="32"/>
          <w:szCs w:val="32"/>
          <w:lang w:val="en-US" w:eastAsia="zh-CN"/>
        </w:rPr>
        <w:t>6</w:t>
      </w:r>
      <w:r>
        <w:rPr>
          <w:rFonts w:hint="eastAsia"/>
          <w:w w:val="95"/>
          <w:sz w:val="32"/>
          <w:szCs w:val="32"/>
          <w:lang w:val="en-US"/>
        </w:rPr>
        <w:t xml:space="preserve"> </w:t>
      </w:r>
      <w:r>
        <w:rPr>
          <w:w w:val="95"/>
          <w:sz w:val="32"/>
          <w:szCs w:val="32"/>
        </w:rPr>
        <w:t>“三晋钢结构样板工程”</w:t>
      </w:r>
      <w:r>
        <w:rPr>
          <w:sz w:val="32"/>
          <w:szCs w:val="32"/>
        </w:rPr>
        <w:t>现场核查程序及核查要点</w:t>
      </w:r>
    </w:p>
    <w:p>
      <w:pPr>
        <w:pStyle w:val="8"/>
        <w:spacing w:before="379" w:line="362" w:lineRule="auto"/>
        <w:ind w:left="743" w:right="4480"/>
        <w:jc w:val="both"/>
      </w:pPr>
      <w:r>
        <w:rPr>
          <w:spacing w:val="-18"/>
        </w:rPr>
        <w:t>该程序由现场</w:t>
      </w:r>
      <w:r>
        <w:rPr>
          <w:rFonts w:hint="eastAsia"/>
          <w:spacing w:val="-18"/>
          <w:lang w:val="en-US"/>
        </w:rPr>
        <w:t>评价</w:t>
      </w:r>
      <w:r>
        <w:rPr>
          <w:spacing w:val="-18"/>
        </w:rPr>
        <w:t>专家组组长主持</w:t>
      </w:r>
      <w:r>
        <w:rPr>
          <w:rFonts w:hint="eastAsia"/>
          <w:spacing w:val="-13"/>
        </w:rPr>
        <w:t>1</w:t>
      </w:r>
      <w:r>
        <w:rPr>
          <w:spacing w:val="-13"/>
        </w:rPr>
        <w:t>、签到</w:t>
      </w:r>
    </w:p>
    <w:p>
      <w:pPr>
        <w:spacing w:line="362" w:lineRule="auto"/>
        <w:ind w:left="217" w:right="646" w:firstLine="525"/>
        <w:jc w:val="both"/>
        <w:rPr>
          <w:b/>
          <w:sz w:val="28"/>
        </w:rPr>
      </w:pPr>
      <w:r>
        <w:rPr>
          <w:rFonts w:hint="eastAsia"/>
          <w:b/>
          <w:spacing w:val="-13"/>
          <w:sz w:val="28"/>
        </w:rPr>
        <w:t>2</w:t>
      </w:r>
      <w:r>
        <w:rPr>
          <w:b/>
          <w:spacing w:val="-13"/>
          <w:sz w:val="28"/>
        </w:rPr>
        <w:t>、专家组长宣布开会、介绍与会专家。申报企业相关人员介绍与会人员。</w:t>
      </w:r>
    </w:p>
    <w:p>
      <w:pPr>
        <w:spacing w:line="355" w:lineRule="exact"/>
        <w:ind w:left="743"/>
        <w:jc w:val="both"/>
        <w:rPr>
          <w:b/>
          <w:sz w:val="28"/>
        </w:rPr>
      </w:pPr>
      <w:r>
        <w:rPr>
          <w:rFonts w:hint="eastAsia"/>
          <w:b/>
          <w:sz w:val="28"/>
        </w:rPr>
        <w:t>3</w:t>
      </w:r>
      <w:r>
        <w:rPr>
          <w:b/>
          <w:sz w:val="28"/>
        </w:rPr>
        <w:t>、各单位进行汇报</w:t>
      </w:r>
    </w:p>
    <w:p>
      <w:pPr>
        <w:pStyle w:val="9"/>
        <w:spacing w:before="178" w:line="362" w:lineRule="auto"/>
        <w:ind w:left="217" w:right="643" w:firstLine="525"/>
        <w:jc w:val="both"/>
        <w:rPr>
          <w:spacing w:val="-20"/>
        </w:rPr>
      </w:pPr>
      <w:r>
        <w:rPr>
          <w:spacing w:val="-25"/>
        </w:rPr>
        <w:t>由主申报单位组织相关单位、人员参加，施工、建设、设计、监理等</w:t>
      </w:r>
      <w:r>
        <w:rPr>
          <w:spacing w:val="-20"/>
        </w:rPr>
        <w:t>单位进行书面汇报。汇报包括以下几个方面内容：</w:t>
      </w:r>
    </w:p>
    <w:p>
      <w:pPr>
        <w:pStyle w:val="8"/>
        <w:spacing w:line="355" w:lineRule="exact"/>
        <w:ind w:firstLine="562" w:firstLineChars="200"/>
        <w:jc w:val="left"/>
      </w:pPr>
      <w:r>
        <w:rPr>
          <w:rFonts w:hint="eastAsia"/>
        </w:rPr>
        <w:t>3.1</w:t>
      </w:r>
      <w:r>
        <w:rPr>
          <w:rFonts w:hint="eastAsia"/>
          <w:lang w:val="en-US" w:eastAsia="zh-CN"/>
        </w:rPr>
        <w:t xml:space="preserve"> </w:t>
      </w:r>
      <w:r>
        <w:t>施工单位</w:t>
      </w:r>
    </w:p>
    <w:p>
      <w:pPr>
        <w:pStyle w:val="9"/>
        <w:spacing w:before="181"/>
        <w:ind w:firstLine="1120" w:firstLineChars="400"/>
        <w:jc w:val="both"/>
      </w:pPr>
      <w:r>
        <w:t>1、对工程项目功能、质量、经济要求和设计思想的理解；</w:t>
      </w:r>
    </w:p>
    <w:p>
      <w:pPr>
        <w:pStyle w:val="9"/>
        <w:spacing w:before="182"/>
        <w:ind w:firstLine="1120" w:firstLineChars="400"/>
        <w:jc w:val="both"/>
      </w:pPr>
      <w:r>
        <w:t>2、施工质量计划、质量目标及实体工程质量情况；</w:t>
      </w:r>
    </w:p>
    <w:p>
      <w:pPr>
        <w:pStyle w:val="9"/>
        <w:spacing w:before="181" w:line="362" w:lineRule="auto"/>
        <w:ind w:left="495" w:leftChars="225" w:right="646" w:firstLine="623" w:firstLineChars="238"/>
        <w:jc w:val="both"/>
      </w:pPr>
      <w:r>
        <w:rPr>
          <w:spacing w:val="-9"/>
        </w:rPr>
        <w:t>3</w:t>
      </w:r>
      <w:r>
        <w:rPr>
          <w:spacing w:val="-17"/>
        </w:rPr>
        <w:t>、为完成施工质量计划、达到施工质量目标所采取的施工质量控制</w:t>
      </w:r>
      <w:r>
        <w:rPr>
          <w:spacing w:val="-13"/>
        </w:rPr>
        <w:t>措施；</w:t>
      </w:r>
    </w:p>
    <w:p>
      <w:pPr>
        <w:pStyle w:val="9"/>
        <w:spacing w:line="355" w:lineRule="exact"/>
        <w:ind w:left="740" w:firstLine="280" w:firstLineChars="100"/>
        <w:jc w:val="both"/>
      </w:pPr>
      <w:r>
        <w:t>4、施工过程的难点、重点介绍；</w:t>
      </w:r>
    </w:p>
    <w:p>
      <w:pPr>
        <w:pStyle w:val="9"/>
        <w:spacing w:before="181"/>
        <w:ind w:left="743" w:firstLine="280" w:firstLineChars="100"/>
        <w:jc w:val="both"/>
      </w:pPr>
      <w:r>
        <w:t>5、针对难点、重点制定的施工质量控制措施和特殊的施工工艺；</w:t>
      </w:r>
    </w:p>
    <w:p>
      <w:pPr>
        <w:pStyle w:val="9"/>
        <w:spacing w:before="181"/>
        <w:ind w:left="743" w:firstLine="280" w:firstLineChars="100"/>
        <w:jc w:val="both"/>
      </w:pPr>
      <w:r>
        <w:t>6、新技术、新工艺、新材料在施工过程中的应用；</w:t>
      </w:r>
    </w:p>
    <w:p>
      <w:pPr>
        <w:pStyle w:val="9"/>
        <w:spacing w:before="182"/>
        <w:ind w:left="740" w:firstLine="280" w:firstLineChars="100"/>
        <w:jc w:val="both"/>
      </w:pPr>
      <w:r>
        <w:t>7、施工技术、质量创新点及QC 小组活动情况；</w:t>
      </w:r>
    </w:p>
    <w:p>
      <w:pPr>
        <w:pStyle w:val="9"/>
        <w:spacing w:before="181" w:line="362" w:lineRule="auto"/>
        <w:ind w:left="559" w:leftChars="254" w:right="646" w:firstLine="524" w:firstLineChars="200"/>
        <w:jc w:val="both"/>
      </w:pPr>
      <w:r>
        <w:rPr>
          <w:spacing w:val="-9"/>
        </w:rPr>
        <w:t>8</w:t>
      </w:r>
      <w:r>
        <w:rPr>
          <w:spacing w:val="-17"/>
        </w:rPr>
        <w:t>、施工过程节能、节地、节水、节材、环境保护措施及经济效益情</w:t>
      </w:r>
      <w:r>
        <w:rPr>
          <w:spacing w:val="-9"/>
        </w:rPr>
        <w:t>况；</w:t>
      </w:r>
    </w:p>
    <w:p>
      <w:pPr>
        <w:pStyle w:val="9"/>
        <w:spacing w:line="356" w:lineRule="exact"/>
        <w:ind w:left="786" w:firstLine="280" w:firstLineChars="100"/>
        <w:jc w:val="both"/>
      </w:pPr>
      <w:r>
        <w:t>9、安全施工、施工过程配合及进度情况；</w:t>
      </w:r>
    </w:p>
    <w:p>
      <w:pPr>
        <w:pStyle w:val="9"/>
        <w:spacing w:before="181"/>
        <w:ind w:left="786" w:firstLine="280" w:firstLineChars="100"/>
        <w:jc w:val="both"/>
      </w:pPr>
      <w:r>
        <w:t>10、其它需要汇报的情况；</w:t>
      </w:r>
    </w:p>
    <w:p>
      <w:pPr>
        <w:pStyle w:val="8"/>
        <w:spacing w:before="181"/>
        <w:ind w:left="611"/>
        <w:jc w:val="both"/>
      </w:pPr>
      <w:r>
        <w:rPr>
          <w:rFonts w:hint="eastAsia"/>
        </w:rPr>
        <w:t xml:space="preserve">3.2 </w:t>
      </w:r>
      <w:r>
        <w:t>建设单位或总包单位</w:t>
      </w:r>
    </w:p>
    <w:p>
      <w:pPr>
        <w:pStyle w:val="9"/>
        <w:spacing w:before="181" w:line="360" w:lineRule="auto"/>
        <w:ind w:left="743" w:firstLine="280" w:firstLineChars="100"/>
        <w:jc w:val="both"/>
      </w:pPr>
      <w:r>
        <w:t>1、工程概况、工程项目质量要求和质量计划；</w:t>
      </w:r>
    </w:p>
    <w:p>
      <w:pPr>
        <w:pStyle w:val="9"/>
        <w:spacing w:line="360" w:lineRule="auto"/>
        <w:ind w:left="743" w:firstLine="280" w:firstLineChars="100"/>
        <w:jc w:val="both"/>
      </w:pPr>
      <w:r>
        <w:t>2、对施工质量的评价（过程评价、竣工评价、现状评价）；</w:t>
      </w:r>
    </w:p>
    <w:p>
      <w:pPr>
        <w:pStyle w:val="9"/>
        <w:spacing w:line="360" w:lineRule="auto"/>
        <w:ind w:left="743" w:firstLine="280" w:firstLineChars="100"/>
        <w:jc w:val="both"/>
      </w:pPr>
      <w:r>
        <w:t>3、工程节能、节地、节水、节材和环境保护技术措施及达标情况；</w:t>
      </w:r>
    </w:p>
    <w:p>
      <w:pPr>
        <w:pStyle w:val="8"/>
        <w:spacing w:line="360" w:lineRule="auto"/>
        <w:ind w:left="611"/>
        <w:jc w:val="both"/>
      </w:pPr>
      <w:r>
        <w:rPr>
          <w:rFonts w:hint="eastAsia"/>
        </w:rPr>
        <w:t xml:space="preserve">3.3 </w:t>
      </w:r>
      <w:r>
        <w:t>设计单位</w:t>
      </w:r>
    </w:p>
    <w:p>
      <w:pPr>
        <w:pStyle w:val="9"/>
        <w:spacing w:line="360" w:lineRule="auto"/>
        <w:ind w:left="740" w:firstLine="280" w:firstLineChars="100"/>
        <w:jc w:val="both"/>
      </w:pPr>
      <w:r>
        <w:t>1、工程达到设计思想的程度；</w:t>
      </w:r>
    </w:p>
    <w:p>
      <w:pPr>
        <w:pStyle w:val="9"/>
        <w:spacing w:line="360" w:lineRule="auto"/>
        <w:ind w:left="740" w:firstLine="280" w:firstLineChars="100"/>
        <w:jc w:val="both"/>
      </w:pPr>
      <w:r>
        <w:t>2、对施工质量的评价；</w:t>
      </w:r>
    </w:p>
    <w:p>
      <w:pPr>
        <w:pStyle w:val="9"/>
        <w:spacing w:line="360" w:lineRule="auto"/>
        <w:ind w:left="743" w:firstLine="280" w:firstLineChars="100"/>
        <w:jc w:val="both"/>
      </w:pPr>
      <w:r>
        <w:t>3、对详图设计质量的评价（合理、创新、优秀、缺陷）；</w:t>
      </w:r>
    </w:p>
    <w:p>
      <w:pPr>
        <w:pStyle w:val="8"/>
        <w:spacing w:line="360" w:lineRule="auto"/>
        <w:ind w:left="611"/>
        <w:jc w:val="both"/>
      </w:pPr>
      <w:r>
        <w:rPr>
          <w:rFonts w:hint="eastAsia"/>
        </w:rPr>
        <w:t xml:space="preserve">3.4 </w:t>
      </w:r>
      <w:r>
        <w:t>监理单位</w:t>
      </w:r>
    </w:p>
    <w:p>
      <w:pPr>
        <w:pStyle w:val="9"/>
        <w:spacing w:line="360" w:lineRule="auto"/>
        <w:ind w:left="743" w:firstLine="280" w:firstLineChars="100"/>
        <w:jc w:val="both"/>
      </w:pPr>
      <w:r>
        <w:t>1、工程监理目标；</w:t>
      </w:r>
    </w:p>
    <w:p>
      <w:pPr>
        <w:pStyle w:val="9"/>
        <w:spacing w:line="360" w:lineRule="auto"/>
        <w:ind w:left="740" w:firstLine="280" w:firstLineChars="100"/>
        <w:jc w:val="both"/>
      </w:pPr>
      <w:r>
        <w:t>2、对施工的评价（质量、进度、为达到目标所采取的措施）；</w:t>
      </w:r>
    </w:p>
    <w:p>
      <w:pPr>
        <w:pStyle w:val="9"/>
        <w:spacing w:line="360" w:lineRule="auto"/>
        <w:ind w:left="559" w:leftChars="254" w:right="646" w:firstLine="500" w:firstLineChars="200"/>
        <w:jc w:val="both"/>
      </w:pPr>
      <w:r>
        <w:rPr>
          <w:spacing w:val="-15"/>
        </w:rPr>
        <w:t>如汇报不详细，专家组口头提问，要求被提问方做针对性回答，如</w:t>
      </w:r>
      <w:r>
        <w:rPr>
          <w:spacing w:val="-25"/>
        </w:rPr>
        <w:t>果各单位或相关人员有需要进一步反映和汇报的内容，可随后与专家组沟</w:t>
      </w:r>
      <w:r>
        <w:rPr>
          <w:spacing w:val="-19"/>
        </w:rPr>
        <w:t>通，或与山西省钢结构协会秘书处联系。</w:t>
      </w:r>
    </w:p>
    <w:p>
      <w:pPr>
        <w:pStyle w:val="9"/>
        <w:spacing w:line="360" w:lineRule="auto"/>
        <w:ind w:right="646" w:firstLine="562" w:firstLineChars="200"/>
        <w:jc w:val="both"/>
        <w:rPr>
          <w:rFonts w:hint="default" w:eastAsia="楷体"/>
          <w:b/>
          <w:bCs/>
          <w:lang w:val="en-US" w:eastAsia="zh-CN"/>
        </w:rPr>
      </w:pPr>
      <w:r>
        <w:rPr>
          <w:rFonts w:hint="eastAsia"/>
          <w:b/>
          <w:bCs/>
          <w:lang w:val="en-US" w:eastAsia="zh-CN"/>
        </w:rPr>
        <w:t>4、主体工程审查并考核评分</w:t>
      </w:r>
    </w:p>
    <w:p>
      <w:pPr>
        <w:pStyle w:val="9"/>
        <w:spacing w:line="360" w:lineRule="auto"/>
        <w:ind w:right="646" w:firstLine="560" w:firstLineChars="200"/>
        <w:jc w:val="both"/>
      </w:pPr>
      <w:r>
        <w:rPr>
          <w:rFonts w:hint="eastAsia"/>
        </w:rPr>
        <w:t xml:space="preserve">4.1 </w:t>
      </w:r>
      <w:r>
        <w:rPr>
          <w:b/>
          <w:spacing w:val="-17"/>
        </w:rPr>
        <w:t>实体审查</w:t>
      </w:r>
      <w:r>
        <w:rPr>
          <w:spacing w:val="-28"/>
        </w:rPr>
        <w:t>：专家组主要对工程主体、外檐等部位进行细致地观察，所</w:t>
      </w:r>
      <w:r>
        <w:rPr>
          <w:spacing w:val="-18"/>
        </w:rPr>
        <w:t>查工程不应存在：</w:t>
      </w:r>
    </w:p>
    <w:p>
      <w:pPr>
        <w:pStyle w:val="17"/>
        <w:tabs>
          <w:tab w:val="left" w:pos="1010"/>
        </w:tabs>
        <w:spacing w:line="360" w:lineRule="auto"/>
        <w:ind w:left="0" w:firstLine="968" w:firstLineChars="400"/>
        <w:jc w:val="both"/>
        <w:rPr>
          <w:sz w:val="28"/>
        </w:rPr>
      </w:pPr>
      <w:r>
        <w:rPr>
          <w:rFonts w:hint="eastAsia"/>
          <w:spacing w:val="-19"/>
          <w:sz w:val="28"/>
          <w:lang w:val="en-US"/>
        </w:rPr>
        <w:t>1</w:t>
      </w:r>
      <w:r>
        <w:rPr>
          <w:rFonts w:hint="eastAsia"/>
          <w:spacing w:val="-19"/>
          <w:sz w:val="28"/>
          <w:lang w:val="en-US" w:eastAsia="zh-CN"/>
        </w:rPr>
        <w:t>、</w:t>
      </w:r>
      <w:r>
        <w:rPr>
          <w:spacing w:val="-19"/>
          <w:sz w:val="28"/>
        </w:rPr>
        <w:t>钢结构观感质量有明显缺陷；</w:t>
      </w:r>
    </w:p>
    <w:p>
      <w:pPr>
        <w:pStyle w:val="17"/>
        <w:tabs>
          <w:tab w:val="left" w:pos="1010"/>
        </w:tabs>
        <w:spacing w:line="360" w:lineRule="auto"/>
        <w:ind w:left="0" w:firstLine="968" w:firstLineChars="400"/>
        <w:jc w:val="both"/>
        <w:rPr>
          <w:sz w:val="28"/>
        </w:rPr>
      </w:pPr>
      <w:r>
        <w:rPr>
          <w:rFonts w:hint="eastAsia"/>
          <w:spacing w:val="-19"/>
          <w:sz w:val="28"/>
          <w:lang w:val="en-US"/>
        </w:rPr>
        <w:t>2</w:t>
      </w:r>
      <w:r>
        <w:rPr>
          <w:rFonts w:hint="eastAsia"/>
          <w:spacing w:val="-19"/>
          <w:sz w:val="28"/>
          <w:lang w:val="en-US" w:eastAsia="zh-CN"/>
        </w:rPr>
        <w:t>、</w:t>
      </w:r>
      <w:r>
        <w:rPr>
          <w:spacing w:val="-19"/>
          <w:sz w:val="28"/>
        </w:rPr>
        <w:t>焊缝表面观感质量粗糙；</w:t>
      </w:r>
    </w:p>
    <w:p>
      <w:pPr>
        <w:pStyle w:val="17"/>
        <w:tabs>
          <w:tab w:val="left" w:pos="1010"/>
        </w:tabs>
        <w:spacing w:line="360" w:lineRule="auto"/>
        <w:ind w:left="0" w:firstLine="968" w:firstLineChars="400"/>
        <w:jc w:val="both"/>
        <w:rPr>
          <w:sz w:val="28"/>
        </w:rPr>
      </w:pPr>
      <w:r>
        <w:rPr>
          <w:rFonts w:hint="eastAsia"/>
          <w:spacing w:val="-19"/>
          <w:sz w:val="28"/>
          <w:lang w:val="en-US"/>
        </w:rPr>
        <w:t>3</w:t>
      </w:r>
      <w:r>
        <w:rPr>
          <w:rFonts w:hint="eastAsia"/>
          <w:spacing w:val="-19"/>
          <w:sz w:val="28"/>
          <w:lang w:val="en-US" w:eastAsia="zh-CN"/>
        </w:rPr>
        <w:t>、</w:t>
      </w:r>
      <w:r>
        <w:rPr>
          <w:spacing w:val="-19"/>
          <w:sz w:val="28"/>
        </w:rPr>
        <w:t>防腐或防火涂层漏涂和外观色差明显；</w:t>
      </w:r>
    </w:p>
    <w:p>
      <w:pPr>
        <w:pStyle w:val="17"/>
        <w:tabs>
          <w:tab w:val="left" w:pos="1010"/>
        </w:tabs>
        <w:spacing w:line="360" w:lineRule="auto"/>
        <w:ind w:left="0" w:right="3185" w:firstLine="960" w:firstLineChars="400"/>
        <w:jc w:val="both"/>
        <w:rPr>
          <w:spacing w:val="-20"/>
          <w:sz w:val="28"/>
        </w:rPr>
      </w:pPr>
      <w:r>
        <w:rPr>
          <w:rFonts w:hint="eastAsia"/>
          <w:spacing w:val="-20"/>
          <w:sz w:val="28"/>
          <w:lang w:val="en-US"/>
        </w:rPr>
        <w:t>4</w:t>
      </w:r>
      <w:r>
        <w:rPr>
          <w:rFonts w:hint="eastAsia"/>
          <w:spacing w:val="-20"/>
          <w:sz w:val="28"/>
          <w:lang w:val="en-US" w:eastAsia="zh-CN"/>
        </w:rPr>
        <w:t>、</w:t>
      </w:r>
      <w:r>
        <w:rPr>
          <w:spacing w:val="-20"/>
          <w:sz w:val="28"/>
        </w:rPr>
        <w:t>防火涂层有较多或较大面积的脱落等问题；</w:t>
      </w:r>
    </w:p>
    <w:p>
      <w:pPr>
        <w:pStyle w:val="17"/>
        <w:tabs>
          <w:tab w:val="left" w:pos="1010"/>
        </w:tabs>
        <w:spacing w:line="360" w:lineRule="auto"/>
        <w:ind w:left="0" w:right="3185" w:firstLine="494" w:firstLineChars="200"/>
        <w:jc w:val="both"/>
        <w:rPr>
          <w:sz w:val="28"/>
        </w:rPr>
      </w:pPr>
      <w:r>
        <w:rPr>
          <w:rFonts w:hint="eastAsia"/>
          <w:b/>
          <w:spacing w:val="-17"/>
          <w:sz w:val="28"/>
        </w:rPr>
        <w:t xml:space="preserve">4.2 </w:t>
      </w:r>
      <w:r>
        <w:rPr>
          <w:rFonts w:hint="eastAsia"/>
          <w:b/>
          <w:spacing w:val="-17"/>
          <w:sz w:val="28"/>
          <w:lang w:val="en-US" w:eastAsia="zh-CN"/>
        </w:rPr>
        <w:t xml:space="preserve"> </w:t>
      </w:r>
      <w:r>
        <w:rPr>
          <w:b/>
          <w:spacing w:val="-17"/>
          <w:sz w:val="28"/>
        </w:rPr>
        <w:t>施工技术资料审查：</w:t>
      </w:r>
    </w:p>
    <w:p>
      <w:pPr>
        <w:pStyle w:val="9"/>
        <w:spacing w:line="360" w:lineRule="auto"/>
        <w:ind w:left="731" w:firstLine="280" w:firstLineChars="100"/>
        <w:jc w:val="both"/>
      </w:pPr>
      <w:r>
        <w:t>1、施工组织设计、施工方案；</w:t>
      </w:r>
    </w:p>
    <w:p>
      <w:pPr>
        <w:pStyle w:val="9"/>
        <w:spacing w:line="360" w:lineRule="auto"/>
        <w:ind w:left="731" w:firstLine="280" w:firstLineChars="100"/>
        <w:jc w:val="both"/>
      </w:pPr>
      <w:r>
        <w:t>2、技术交底；</w:t>
      </w:r>
    </w:p>
    <w:p>
      <w:pPr>
        <w:pStyle w:val="9"/>
        <w:spacing w:line="360" w:lineRule="auto"/>
        <w:ind w:left="731" w:firstLine="280" w:firstLineChars="100"/>
        <w:jc w:val="both"/>
      </w:pPr>
      <w:r>
        <w:t>3、设计变更，施工洽商；</w:t>
      </w:r>
    </w:p>
    <w:p>
      <w:pPr>
        <w:pStyle w:val="9"/>
        <w:spacing w:line="360" w:lineRule="auto"/>
        <w:ind w:left="731" w:firstLine="280" w:firstLineChars="100"/>
        <w:jc w:val="both"/>
      </w:pPr>
      <w:r>
        <w:t>4、施工日记；</w:t>
      </w:r>
    </w:p>
    <w:p>
      <w:pPr>
        <w:pStyle w:val="9"/>
        <w:spacing w:line="360" w:lineRule="auto"/>
        <w:ind w:left="731" w:firstLine="280" w:firstLineChars="100"/>
        <w:jc w:val="both"/>
      </w:pPr>
      <w:r>
        <w:t>5、测量记录及涂装涂层厚度检测报告；</w:t>
      </w:r>
    </w:p>
    <w:p>
      <w:pPr>
        <w:pStyle w:val="9"/>
        <w:spacing w:line="360" w:lineRule="auto"/>
        <w:ind w:left="731" w:firstLine="280" w:firstLineChars="100"/>
        <w:jc w:val="both"/>
      </w:pPr>
      <w:r>
        <w:t>6、材料质量保证书及现场复试报告；</w:t>
      </w:r>
    </w:p>
    <w:p>
      <w:pPr>
        <w:pStyle w:val="9"/>
        <w:spacing w:line="360" w:lineRule="auto"/>
        <w:ind w:left="731" w:firstLine="280" w:firstLineChars="100"/>
        <w:jc w:val="both"/>
      </w:pPr>
      <w:r>
        <w:t>7、钢结构焊接质量检测报告；</w:t>
      </w:r>
    </w:p>
    <w:p>
      <w:pPr>
        <w:pStyle w:val="9"/>
        <w:spacing w:line="360" w:lineRule="auto"/>
        <w:ind w:left="733" w:firstLine="280" w:firstLineChars="100"/>
        <w:jc w:val="both"/>
      </w:pPr>
      <w:r>
        <w:t>8、钢结构高强螺栓扭矩审查记录；</w:t>
      </w:r>
    </w:p>
    <w:p>
      <w:pPr>
        <w:pStyle w:val="9"/>
        <w:spacing w:line="360" w:lineRule="auto"/>
        <w:ind w:left="733" w:firstLine="280" w:firstLineChars="100"/>
        <w:jc w:val="both"/>
      </w:pPr>
      <w:r>
        <w:t>9、详图设计、施工（加工）、技术、质量创新资料；</w:t>
      </w:r>
    </w:p>
    <w:p>
      <w:pPr>
        <w:pStyle w:val="9"/>
        <w:spacing w:line="360" w:lineRule="auto"/>
        <w:ind w:left="733" w:firstLine="280" w:firstLineChars="100"/>
        <w:jc w:val="both"/>
      </w:pPr>
      <w:r>
        <w:t>10、工程建设标准强制性条文的执行情况；</w:t>
      </w:r>
    </w:p>
    <w:p>
      <w:pPr>
        <w:pStyle w:val="9"/>
        <w:spacing w:line="360" w:lineRule="auto"/>
        <w:ind w:left="604" w:right="544" w:firstLine="413" w:firstLineChars="158"/>
        <w:jc w:val="both"/>
        <w:rPr>
          <w:spacing w:val="-18"/>
        </w:rPr>
      </w:pPr>
      <w:r>
        <w:rPr>
          <w:spacing w:val="-9"/>
        </w:rPr>
        <w:t>11</w:t>
      </w:r>
      <w:r>
        <w:rPr>
          <w:spacing w:val="-20"/>
        </w:rPr>
        <w:t>、分项、分部工程和隐蔽工程验收记录</w:t>
      </w:r>
      <w:r>
        <w:rPr>
          <w:spacing w:val="-17"/>
        </w:rPr>
        <w:t>；（</w:t>
      </w:r>
      <w:r>
        <w:rPr>
          <w:spacing w:val="-18"/>
        </w:rPr>
        <w:t xml:space="preserve">申报钢结构制作金奖， </w:t>
      </w:r>
    </w:p>
    <w:p>
      <w:pPr>
        <w:pStyle w:val="9"/>
        <w:spacing w:line="360" w:lineRule="auto"/>
        <w:ind w:right="544" w:firstLine="480" w:firstLineChars="200"/>
        <w:jc w:val="both"/>
      </w:pPr>
      <w:r>
        <w:rPr>
          <w:spacing w:val="-20"/>
        </w:rPr>
        <w:t>只评价加工阶段</w:t>
      </w:r>
      <w:r>
        <w:t>）</w:t>
      </w:r>
    </w:p>
    <w:p>
      <w:pPr>
        <w:numPr>
          <w:ilvl w:val="0"/>
          <w:numId w:val="11"/>
        </w:numPr>
        <w:spacing w:line="360" w:lineRule="auto"/>
        <w:ind w:right="6082" w:rightChars="0" w:firstLine="960" w:firstLineChars="400"/>
        <w:jc w:val="both"/>
        <w:rPr>
          <w:spacing w:val="-20"/>
          <w:sz w:val="28"/>
        </w:rPr>
      </w:pPr>
      <w:r>
        <w:rPr>
          <w:spacing w:val="-20"/>
          <w:sz w:val="28"/>
        </w:rPr>
        <w:t>其他相关资料</w:t>
      </w:r>
    </w:p>
    <w:p>
      <w:pPr>
        <w:numPr>
          <w:ilvl w:val="0"/>
          <w:numId w:val="12"/>
        </w:numPr>
        <w:spacing w:line="360" w:lineRule="auto"/>
        <w:ind w:right="6082" w:rightChars="0" w:firstLine="502" w:firstLineChars="200"/>
        <w:jc w:val="both"/>
        <w:rPr>
          <w:b/>
          <w:spacing w:val="-15"/>
          <w:sz w:val="28"/>
        </w:rPr>
      </w:pPr>
      <w:r>
        <w:rPr>
          <w:b/>
          <w:spacing w:val="-15"/>
          <w:sz w:val="28"/>
        </w:rPr>
        <w:t>防水工程</w:t>
      </w:r>
    </w:p>
    <w:p>
      <w:pPr>
        <w:numPr>
          <w:ilvl w:val="0"/>
          <w:numId w:val="0"/>
        </w:numPr>
        <w:spacing w:line="360" w:lineRule="auto"/>
        <w:ind w:right="6082" w:rightChars="0" w:firstLine="502" w:firstLineChars="200"/>
        <w:jc w:val="both"/>
        <w:rPr>
          <w:rFonts w:hint="default"/>
          <w:b/>
          <w:spacing w:val="-15"/>
          <w:sz w:val="28"/>
          <w:lang w:val="en-US" w:eastAsia="zh-CN"/>
        </w:rPr>
      </w:pPr>
      <w:r>
        <w:rPr>
          <w:rFonts w:hint="eastAsia"/>
          <w:b/>
          <w:spacing w:val="-15"/>
          <w:sz w:val="28"/>
          <w:lang w:val="en-US" w:eastAsia="zh-CN"/>
        </w:rPr>
        <w:t>5.1 实体资料审查</w:t>
      </w:r>
    </w:p>
    <w:p>
      <w:pPr>
        <w:pStyle w:val="9"/>
        <w:spacing w:line="360" w:lineRule="auto"/>
        <w:ind w:right="514" w:firstLine="1048" w:firstLineChars="400"/>
        <w:jc w:val="both"/>
        <w:rPr>
          <w:spacing w:val="-29"/>
        </w:rPr>
      </w:pPr>
      <w:r>
        <w:rPr>
          <w:spacing w:val="-9"/>
        </w:rPr>
        <w:t>1</w:t>
      </w:r>
      <w:r>
        <w:rPr>
          <w:spacing w:val="-29"/>
        </w:rPr>
        <w:t>、屋面、顶层均为必查部位，受检工程的申报单位须予以密切配合，</w:t>
      </w:r>
    </w:p>
    <w:p>
      <w:pPr>
        <w:pStyle w:val="9"/>
        <w:spacing w:line="360" w:lineRule="auto"/>
        <w:ind w:right="514" w:firstLine="484" w:firstLineChars="200"/>
        <w:jc w:val="both"/>
      </w:pPr>
      <w:r>
        <w:rPr>
          <w:spacing w:val="-19"/>
        </w:rPr>
        <w:t>不得以任何借口拒绝接受查看；</w:t>
      </w:r>
    </w:p>
    <w:p>
      <w:pPr>
        <w:pStyle w:val="9"/>
        <w:spacing w:line="360" w:lineRule="auto"/>
        <w:ind w:firstLine="1120" w:firstLineChars="400"/>
        <w:jc w:val="both"/>
      </w:pPr>
      <w:r>
        <w:t>2、上述部位不得有渗漏现象或产生渗漏的隐患存在；</w:t>
      </w:r>
    </w:p>
    <w:p>
      <w:pPr>
        <w:pStyle w:val="9"/>
        <w:spacing w:line="360" w:lineRule="auto"/>
        <w:ind w:left="559" w:leftChars="254" w:right="648" w:firstLine="524" w:firstLineChars="200"/>
        <w:jc w:val="both"/>
      </w:pPr>
      <w:r>
        <w:rPr>
          <w:spacing w:val="-9"/>
        </w:rPr>
        <w:t>3</w:t>
      </w:r>
      <w:r>
        <w:rPr>
          <w:spacing w:val="-17"/>
        </w:rPr>
        <w:t>、屋面不得有积水；细部节点的做法应符合有关规范的要求并应可</w:t>
      </w:r>
      <w:r>
        <w:rPr>
          <w:spacing w:val="-18"/>
        </w:rPr>
        <w:t>靠、耐久、施工细致。</w:t>
      </w:r>
    </w:p>
    <w:p>
      <w:pPr>
        <w:pStyle w:val="8"/>
        <w:spacing w:line="360" w:lineRule="auto"/>
        <w:ind w:firstLine="562" w:firstLineChars="200"/>
        <w:jc w:val="both"/>
        <w:rPr>
          <w:rFonts w:hint="eastAsia"/>
        </w:rPr>
      </w:pPr>
      <w:r>
        <w:rPr>
          <w:rFonts w:hint="eastAsia"/>
        </w:rPr>
        <w:t>5.2 项目管理相关资料和文件等；</w:t>
      </w:r>
    </w:p>
    <w:p>
      <w:pPr>
        <w:pStyle w:val="8"/>
        <w:spacing w:line="360" w:lineRule="auto"/>
        <w:ind w:firstLine="498" w:firstLineChars="200"/>
        <w:jc w:val="both"/>
        <w:rPr>
          <w:spacing w:val="-16"/>
        </w:rPr>
      </w:pPr>
      <w:r>
        <w:rPr>
          <w:rFonts w:hint="eastAsia"/>
          <w:spacing w:val="-16"/>
        </w:rPr>
        <w:t>6</w:t>
      </w:r>
      <w:r>
        <w:rPr>
          <w:spacing w:val="-16"/>
        </w:rPr>
        <w:t>、核查专家组现场讲评</w:t>
      </w:r>
    </w:p>
    <w:p>
      <w:pPr>
        <w:pStyle w:val="8"/>
        <w:spacing w:line="360" w:lineRule="auto"/>
        <w:ind w:firstLine="498" w:firstLineChars="200"/>
        <w:jc w:val="both"/>
        <w:rPr>
          <w:rFonts w:hint="eastAsia"/>
          <w:spacing w:val="-16"/>
        </w:rPr>
      </w:pPr>
      <w:r>
        <w:rPr>
          <w:rFonts w:hint="eastAsia"/>
          <w:spacing w:val="-16"/>
        </w:rPr>
        <w:t>6.1</w:t>
      </w:r>
      <w:r>
        <w:rPr>
          <w:rFonts w:hint="eastAsia"/>
          <w:spacing w:val="-16"/>
          <w:lang w:val="en-US" w:eastAsia="zh-CN"/>
        </w:rPr>
        <w:t xml:space="preserve"> </w:t>
      </w:r>
      <w:r>
        <w:rPr>
          <w:rFonts w:hint="eastAsia"/>
          <w:spacing w:val="-16"/>
        </w:rPr>
        <w:t>钢结构优质工程评价导向及评价内容介绍；</w:t>
      </w:r>
    </w:p>
    <w:p>
      <w:pPr>
        <w:pStyle w:val="8"/>
        <w:spacing w:line="360" w:lineRule="auto"/>
        <w:ind w:firstLine="498" w:firstLineChars="200"/>
        <w:jc w:val="both"/>
        <w:rPr>
          <w:rFonts w:hint="eastAsia"/>
          <w:spacing w:val="-16"/>
        </w:rPr>
      </w:pPr>
      <w:r>
        <w:rPr>
          <w:rFonts w:hint="eastAsia"/>
          <w:spacing w:val="-16"/>
        </w:rPr>
        <w:t>6.2</w:t>
      </w:r>
      <w:r>
        <w:rPr>
          <w:rFonts w:hint="eastAsia"/>
          <w:spacing w:val="-16"/>
          <w:lang w:val="en-US" w:eastAsia="zh-CN"/>
        </w:rPr>
        <w:t xml:space="preserve"> </w:t>
      </w:r>
      <w:r>
        <w:rPr>
          <w:rFonts w:hint="eastAsia"/>
          <w:spacing w:val="-16"/>
        </w:rPr>
        <w:t>现场审查情况讲评；</w:t>
      </w:r>
    </w:p>
    <w:p>
      <w:pPr>
        <w:pStyle w:val="9"/>
        <w:spacing w:line="360" w:lineRule="auto"/>
        <w:ind w:left="743" w:firstLine="280" w:firstLineChars="100"/>
        <w:jc w:val="both"/>
      </w:pPr>
      <w:r>
        <w:t>1、施工单位的施工质量、管理情况询问；</w:t>
      </w:r>
    </w:p>
    <w:p>
      <w:pPr>
        <w:pStyle w:val="9"/>
        <w:spacing w:line="360" w:lineRule="auto"/>
        <w:ind w:left="743" w:firstLine="280" w:firstLineChars="100"/>
        <w:jc w:val="both"/>
      </w:pPr>
      <w:r>
        <w:t>2、工程质量的实体状况；</w:t>
      </w:r>
    </w:p>
    <w:p>
      <w:pPr>
        <w:pStyle w:val="17"/>
        <w:tabs>
          <w:tab w:val="left" w:pos="1287"/>
        </w:tabs>
        <w:spacing w:line="360" w:lineRule="auto"/>
        <w:ind w:left="610" w:firstLine="488" w:firstLineChars="200"/>
        <w:jc w:val="both"/>
        <w:rPr>
          <w:sz w:val="28"/>
        </w:rPr>
      </w:pPr>
      <w:r>
        <w:rPr>
          <w:rFonts w:hint="eastAsia"/>
          <w:spacing w:val="-18"/>
          <w:sz w:val="28"/>
        </w:rPr>
        <w:t>（</w:t>
      </w:r>
      <w:r>
        <w:rPr>
          <w:rFonts w:hint="eastAsia"/>
          <w:spacing w:val="-18"/>
          <w:sz w:val="28"/>
          <w:lang w:val="en-US"/>
        </w:rPr>
        <w:t>1</w:t>
      </w:r>
      <w:r>
        <w:rPr>
          <w:rFonts w:hint="eastAsia"/>
          <w:spacing w:val="-18"/>
          <w:sz w:val="28"/>
        </w:rPr>
        <w:t>）</w:t>
      </w:r>
      <w:r>
        <w:rPr>
          <w:spacing w:val="-18"/>
          <w:sz w:val="28"/>
        </w:rPr>
        <w:t>与设计的符合性评价；</w:t>
      </w:r>
    </w:p>
    <w:p>
      <w:pPr>
        <w:pStyle w:val="17"/>
        <w:tabs>
          <w:tab w:val="left" w:pos="1287"/>
        </w:tabs>
        <w:spacing w:line="360" w:lineRule="auto"/>
        <w:ind w:left="610" w:firstLine="488" w:firstLineChars="200"/>
        <w:jc w:val="both"/>
        <w:rPr>
          <w:sz w:val="28"/>
        </w:rPr>
      </w:pPr>
      <w:r>
        <w:rPr>
          <w:rFonts w:hint="eastAsia"/>
          <w:spacing w:val="-18"/>
          <w:sz w:val="28"/>
        </w:rPr>
        <w:t>（</w:t>
      </w:r>
      <w:r>
        <w:rPr>
          <w:rFonts w:hint="eastAsia"/>
          <w:spacing w:val="-18"/>
          <w:sz w:val="28"/>
          <w:lang w:val="en-US"/>
        </w:rPr>
        <w:t>2</w:t>
      </w:r>
      <w:r>
        <w:rPr>
          <w:rFonts w:hint="eastAsia"/>
          <w:spacing w:val="-18"/>
          <w:sz w:val="28"/>
        </w:rPr>
        <w:t>）</w:t>
      </w:r>
      <w:r>
        <w:rPr>
          <w:spacing w:val="-20"/>
          <w:sz w:val="28"/>
        </w:rPr>
        <w:t>施工组织设计或加工制作专项方案的适用性评价；</w:t>
      </w:r>
    </w:p>
    <w:p>
      <w:pPr>
        <w:pStyle w:val="17"/>
        <w:tabs>
          <w:tab w:val="left" w:pos="1287"/>
        </w:tabs>
        <w:spacing w:line="360" w:lineRule="auto"/>
        <w:ind w:left="610" w:firstLine="488" w:firstLineChars="200"/>
        <w:jc w:val="both"/>
        <w:rPr>
          <w:sz w:val="28"/>
        </w:rPr>
      </w:pPr>
      <w:r>
        <w:rPr>
          <w:rFonts w:hint="eastAsia"/>
          <w:spacing w:val="-18"/>
          <w:sz w:val="28"/>
        </w:rPr>
        <w:t>（</w:t>
      </w:r>
      <w:r>
        <w:rPr>
          <w:rFonts w:hint="eastAsia"/>
          <w:spacing w:val="-18"/>
          <w:sz w:val="28"/>
          <w:lang w:val="en-US"/>
        </w:rPr>
        <w:t>3</w:t>
      </w:r>
      <w:r>
        <w:rPr>
          <w:rFonts w:hint="eastAsia"/>
          <w:spacing w:val="-18"/>
          <w:sz w:val="28"/>
        </w:rPr>
        <w:t>）</w:t>
      </w:r>
      <w:r>
        <w:rPr>
          <w:spacing w:val="-19"/>
          <w:sz w:val="28"/>
        </w:rPr>
        <w:t>施工技术的创新性评价；</w:t>
      </w:r>
    </w:p>
    <w:p>
      <w:pPr>
        <w:pStyle w:val="17"/>
        <w:tabs>
          <w:tab w:val="left" w:pos="1287"/>
        </w:tabs>
        <w:spacing w:line="360" w:lineRule="auto"/>
        <w:ind w:left="610" w:firstLine="488" w:firstLineChars="200"/>
        <w:jc w:val="both"/>
        <w:rPr>
          <w:sz w:val="28"/>
        </w:rPr>
      </w:pPr>
      <w:r>
        <w:rPr>
          <w:rFonts w:hint="eastAsia"/>
          <w:spacing w:val="-18"/>
          <w:sz w:val="28"/>
        </w:rPr>
        <w:t>（</w:t>
      </w:r>
      <w:r>
        <w:rPr>
          <w:rFonts w:hint="eastAsia"/>
          <w:spacing w:val="-18"/>
          <w:sz w:val="28"/>
          <w:lang w:val="en-US"/>
        </w:rPr>
        <w:t>4</w:t>
      </w:r>
      <w:r>
        <w:rPr>
          <w:rFonts w:hint="eastAsia"/>
          <w:spacing w:val="-18"/>
          <w:sz w:val="28"/>
        </w:rPr>
        <w:t>）</w:t>
      </w:r>
      <w:r>
        <w:rPr>
          <w:spacing w:val="-18"/>
          <w:sz w:val="28"/>
        </w:rPr>
        <w:t>施工资料有效性评价；</w:t>
      </w:r>
    </w:p>
    <w:p>
      <w:pPr>
        <w:pStyle w:val="8"/>
        <w:spacing w:line="360" w:lineRule="auto"/>
        <w:ind w:firstLine="840" w:firstLineChars="300"/>
        <w:jc w:val="both"/>
        <w:rPr>
          <w:rFonts w:ascii="楷体" w:hAnsi="楷体" w:eastAsia="楷体" w:cs="楷体"/>
          <w:b w:val="0"/>
          <w:bCs w:val="0"/>
          <w:sz w:val="28"/>
          <w:szCs w:val="28"/>
          <w:lang w:val="zh-CN" w:eastAsia="zh-CN" w:bidi="zh-CN"/>
        </w:rPr>
      </w:pPr>
      <w:r>
        <w:rPr>
          <w:rFonts w:ascii="楷体" w:hAnsi="楷体" w:eastAsia="楷体" w:cs="楷体"/>
          <w:b w:val="0"/>
          <w:bCs w:val="0"/>
          <w:sz w:val="28"/>
          <w:szCs w:val="28"/>
          <w:lang w:val="zh-CN" w:eastAsia="zh-CN" w:bidi="zh-CN"/>
        </w:rPr>
        <w:t>3、工程质量管理体系的组织结构、程序、流程方法、措施等讲评；</w:t>
      </w:r>
    </w:p>
    <w:p>
      <w:pPr>
        <w:pStyle w:val="8"/>
        <w:spacing w:line="360" w:lineRule="auto"/>
        <w:jc w:val="both"/>
      </w:pPr>
      <w:r>
        <w:rPr>
          <w:rFonts w:hint="eastAsia"/>
        </w:rPr>
        <w:t xml:space="preserve">6.3 </w:t>
      </w:r>
      <w:r>
        <w:t>现场审查的评价意见（专家组）</w:t>
      </w:r>
    </w:p>
    <w:p>
      <w:pPr>
        <w:pStyle w:val="9"/>
        <w:spacing w:line="360" w:lineRule="auto"/>
        <w:ind w:left="743"/>
        <w:jc w:val="both"/>
      </w:pPr>
      <w:r>
        <w:t>1、是否推荐该项目参评 “三晋钢结构样板工程”</w:t>
      </w:r>
    </w:p>
    <w:p>
      <w:pPr>
        <w:pStyle w:val="9"/>
        <w:spacing w:line="360" w:lineRule="auto"/>
        <w:ind w:left="743"/>
        <w:jc w:val="both"/>
      </w:pPr>
      <w:r>
        <w:t>2、会议结束；</w:t>
      </w:r>
    </w:p>
    <w:p>
      <w:pPr>
        <w:spacing w:line="360" w:lineRule="auto"/>
        <w:ind w:left="217" w:right="1995" w:firstLine="525"/>
        <w:jc w:val="both"/>
        <w:rPr>
          <w:b/>
          <w:sz w:val="28"/>
        </w:rPr>
      </w:pPr>
      <w:r>
        <w:rPr>
          <w:spacing w:val="-11"/>
          <w:sz w:val="28"/>
        </w:rPr>
        <w:t>3</w:t>
      </w:r>
      <w:r>
        <w:rPr>
          <w:spacing w:val="-20"/>
          <w:sz w:val="28"/>
        </w:rPr>
        <w:t xml:space="preserve">、对现场核查期间的接待和核查工作的配合表示感谢； </w:t>
      </w:r>
      <w:r>
        <w:rPr>
          <w:rFonts w:hint="eastAsia"/>
          <w:b/>
          <w:spacing w:val="-17"/>
          <w:sz w:val="28"/>
        </w:rPr>
        <w:t>7</w:t>
      </w:r>
      <w:r>
        <w:rPr>
          <w:b/>
          <w:spacing w:val="-17"/>
          <w:sz w:val="28"/>
        </w:rPr>
        <w:t>、</w:t>
      </w:r>
      <w:r>
        <w:rPr>
          <w:rFonts w:hint="eastAsia"/>
          <w:b/>
          <w:spacing w:val="-17"/>
          <w:sz w:val="28"/>
          <w:lang w:val="en-US"/>
        </w:rPr>
        <w:t>评价</w:t>
      </w:r>
      <w:r>
        <w:rPr>
          <w:b/>
          <w:spacing w:val="-17"/>
          <w:sz w:val="28"/>
        </w:rPr>
        <w:t>专家组考核评分，填写评分表，做出工作总结。</w:t>
      </w:r>
    </w:p>
    <w:p>
      <w:pPr>
        <w:rPr>
          <w:sz w:val="28"/>
        </w:rPr>
      </w:pPr>
      <w:r>
        <w:rPr>
          <w:sz w:val="28"/>
        </w:rPr>
        <w:br w:type="page"/>
      </w:r>
    </w:p>
    <w:p>
      <w:pPr>
        <w:spacing w:before="30"/>
        <w:jc w:val="center"/>
        <w:rPr>
          <w:rFonts w:hint="default" w:eastAsia="楷体"/>
          <w:sz w:val="32"/>
          <w:lang w:val="en-US" w:eastAsia="zh-CN"/>
        </w:rPr>
      </w:pPr>
      <w:r>
        <w:rPr>
          <w:rFonts w:hint="eastAsia"/>
          <w:sz w:val="32"/>
          <w:lang w:val="en-US" w:eastAsia="zh-CN"/>
        </w:rPr>
        <w:t xml:space="preserve">附件7  </w:t>
      </w:r>
      <w:r>
        <w:rPr>
          <w:sz w:val="32"/>
        </w:rPr>
        <w:t>“三晋钢结构样板工程”</w:t>
      </w:r>
      <w:r>
        <w:rPr>
          <w:rFonts w:hint="eastAsia"/>
          <w:sz w:val="32"/>
          <w:lang w:val="en-US" w:eastAsia="zh-CN"/>
        </w:rPr>
        <w:t>现场核查总结</w:t>
      </w:r>
    </w:p>
    <w:p>
      <w:pPr>
        <w:spacing w:before="30"/>
        <w:jc w:val="center"/>
        <w:rPr>
          <w:rFonts w:hint="eastAsia"/>
          <w:sz w:val="32"/>
        </w:rPr>
      </w:pPr>
    </w:p>
    <w:p>
      <w:pPr>
        <w:ind w:firstLine="5600" w:firstLineChars="2000"/>
        <w:rPr>
          <w:rFonts w:hint="eastAsia" w:ascii="楷体_GB2312" w:eastAsia="楷体_GB2312"/>
          <w:color w:val="000000"/>
          <w:sz w:val="28"/>
          <w:szCs w:val="28"/>
          <w:u w:val="single"/>
        </w:rPr>
      </w:pPr>
      <w:r>
        <w:rPr>
          <w:rFonts w:hint="eastAsia" w:ascii="楷体_GB2312" w:eastAsia="楷体_GB2312"/>
          <w:color w:val="000000"/>
          <w:sz w:val="28"/>
          <w:szCs w:val="28"/>
        </w:rPr>
        <w:t>组长：</w:t>
      </w:r>
      <w:r>
        <w:rPr>
          <w:rFonts w:hint="eastAsia" w:ascii="楷体_GB2312" w:eastAsia="楷体_GB2312"/>
          <w:color w:val="000000"/>
          <w:sz w:val="28"/>
          <w:szCs w:val="28"/>
          <w:u w:val="single"/>
        </w:rPr>
        <w:t xml:space="preserve">             </w:t>
      </w:r>
    </w:p>
    <w:tbl>
      <w:tblPr>
        <w:tblStyle w:val="13"/>
        <w:tblpPr w:leftFromText="180" w:rightFromText="180" w:vertAnchor="text" w:horzAnchor="page" w:tblpX="1460" w:tblpY="232"/>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3" w:hRule="atLeast"/>
        </w:trPr>
        <w:tc>
          <w:tcPr>
            <w:tcW w:w="9500" w:type="dxa"/>
            <w:gridSpan w:val="2"/>
            <w:noWrap w:val="0"/>
            <w:vAlign w:val="top"/>
          </w:tcPr>
          <w:p>
            <w:pPr>
              <w:rPr>
                <w:rFonts w:hint="eastAsia" w:ascii="楷体_GB2312" w:eastAsia="楷体_GB2312"/>
                <w:color w:val="000000"/>
                <w:sz w:val="24"/>
              </w:rPr>
            </w:pPr>
            <w:r>
              <w:rPr>
                <w:rFonts w:hint="eastAsia" w:ascii="楷体_GB2312" w:eastAsia="楷体_GB2312"/>
                <w:color w:val="000000"/>
                <w:sz w:val="24"/>
              </w:rPr>
              <w:t>现场核查组工作小结：</w:t>
            </w: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866" w:type="dxa"/>
            <w:noWrap w:val="0"/>
            <w:vAlign w:val="top"/>
          </w:tcPr>
          <w:p>
            <w:pPr>
              <w:jc w:val="center"/>
              <w:rPr>
                <w:rFonts w:hint="eastAsia" w:ascii="楷体_GB2312" w:eastAsia="楷体_GB2312"/>
                <w:color w:val="000000"/>
                <w:sz w:val="24"/>
              </w:rPr>
            </w:pPr>
          </w:p>
          <w:p>
            <w:pPr>
              <w:jc w:val="center"/>
              <w:rPr>
                <w:rFonts w:hint="eastAsia" w:ascii="楷体_GB2312" w:eastAsia="楷体_GB2312"/>
                <w:color w:val="000000"/>
                <w:sz w:val="24"/>
              </w:rPr>
            </w:pPr>
          </w:p>
          <w:p>
            <w:pPr>
              <w:jc w:val="center"/>
              <w:rPr>
                <w:rFonts w:hint="eastAsia" w:ascii="楷体_GB2312" w:eastAsia="楷体_GB2312"/>
                <w:color w:val="000000"/>
                <w:sz w:val="24"/>
              </w:rPr>
            </w:pPr>
          </w:p>
          <w:p>
            <w:pPr>
              <w:jc w:val="center"/>
              <w:rPr>
                <w:rFonts w:hint="eastAsia" w:ascii="楷体_GB2312" w:eastAsia="楷体_GB2312"/>
                <w:color w:val="000000"/>
                <w:sz w:val="24"/>
              </w:rPr>
            </w:pPr>
          </w:p>
          <w:p>
            <w:pPr>
              <w:jc w:val="center"/>
              <w:rPr>
                <w:rFonts w:hint="eastAsia" w:ascii="楷体_GB2312" w:eastAsia="楷体_GB2312"/>
                <w:color w:val="000000"/>
                <w:sz w:val="24"/>
              </w:rPr>
            </w:pPr>
            <w:r>
              <w:rPr>
                <w:rFonts w:hint="eastAsia" w:ascii="楷体_GB2312" w:eastAsia="楷体_GB2312"/>
                <w:color w:val="000000"/>
                <w:sz w:val="24"/>
              </w:rPr>
              <w:t>专家组意见和建议</w:t>
            </w:r>
          </w:p>
          <w:p>
            <w:pPr>
              <w:jc w:val="center"/>
              <w:rPr>
                <w:rFonts w:hint="eastAsia" w:ascii="楷体_GB2312" w:eastAsia="楷体_GB2312"/>
                <w:color w:val="000000"/>
                <w:sz w:val="24"/>
              </w:rPr>
            </w:pPr>
          </w:p>
        </w:tc>
        <w:tc>
          <w:tcPr>
            <w:tcW w:w="8634" w:type="dxa"/>
            <w:noWrap w:val="0"/>
            <w:vAlign w:val="top"/>
          </w:tcPr>
          <w:p>
            <w:pPr>
              <w:rPr>
                <w:rFonts w:hint="eastAsia" w:ascii="楷体_GB2312" w:eastAsia="楷体_GB2312"/>
                <w:color w:val="000000"/>
                <w:sz w:val="24"/>
                <w:u w:val="single"/>
              </w:rPr>
            </w:pPr>
          </w:p>
        </w:tc>
      </w:tr>
    </w:tbl>
    <w:p>
      <w:pPr>
        <w:ind w:firstLine="5600" w:firstLineChars="2000"/>
        <w:rPr>
          <w:rFonts w:hint="eastAsia" w:ascii="楷体_GB2312" w:eastAsia="楷体_GB2312"/>
          <w:color w:val="000000"/>
          <w:sz w:val="28"/>
          <w:szCs w:val="28"/>
          <w:u w:val="single"/>
        </w:rPr>
      </w:pPr>
    </w:p>
    <w:p>
      <w:pPr>
        <w:rPr>
          <w:rFonts w:hint="eastAsia" w:ascii="楷体_GB2312" w:eastAsia="楷体_GB2312"/>
          <w:color w:val="000000"/>
          <w:szCs w:val="21"/>
        </w:rPr>
      </w:pPr>
      <w:r>
        <w:rPr>
          <w:rFonts w:hint="eastAsia" w:ascii="楷体_GB2312" w:eastAsia="楷体_GB2312"/>
          <w:color w:val="000000"/>
          <w:szCs w:val="21"/>
        </w:rPr>
        <w:t>注：1、该总结由各核查组组长填写。</w:t>
      </w:r>
    </w:p>
    <w:p>
      <w:pPr>
        <w:ind w:firstLine="440" w:firstLineChars="200"/>
        <w:rPr>
          <w:rFonts w:hint="eastAsia" w:ascii="楷体_GB2312" w:eastAsia="楷体_GB2312"/>
          <w:color w:val="000000"/>
          <w:szCs w:val="21"/>
        </w:rPr>
      </w:pPr>
      <w:r>
        <w:rPr>
          <w:rFonts w:hint="eastAsia" w:ascii="楷体_GB2312" w:eastAsia="楷体_GB2312"/>
          <w:color w:val="000000"/>
          <w:szCs w:val="21"/>
        </w:rPr>
        <w:t>2、核查工作完成后交山西省钢结构协会评审委员会。</w:t>
      </w:r>
    </w:p>
    <w:p>
      <w:pPr>
        <w:ind w:firstLine="440" w:firstLineChars="200"/>
        <w:rPr>
          <w:rFonts w:hint="eastAsia" w:ascii="楷体_GB2312" w:eastAsia="楷体_GB2312"/>
          <w:color w:val="000000"/>
          <w:szCs w:val="21"/>
        </w:rPr>
      </w:pPr>
      <w:r>
        <w:rPr>
          <w:rFonts w:hint="eastAsia" w:ascii="楷体_GB2312" w:eastAsia="楷体_GB2312"/>
          <w:color w:val="000000"/>
          <w:szCs w:val="21"/>
        </w:rPr>
        <w:t>3、该总结可附页。</w:t>
      </w:r>
    </w:p>
    <w:p>
      <w:pPr>
        <w:jc w:val="center"/>
        <w:rPr>
          <w:rFonts w:hint="eastAsia" w:ascii="楷体_GB2312" w:eastAsia="楷体_GB2312"/>
          <w:b/>
          <w:sz w:val="28"/>
          <w:szCs w:val="28"/>
        </w:rPr>
      </w:pPr>
      <w:r>
        <w:rPr>
          <w:rFonts w:hint="eastAsia" w:ascii="仿宋_GB2312" w:hAnsi="宋体" w:eastAsia="仿宋_GB2312"/>
          <w:b/>
          <w:color w:val="000000"/>
          <w:sz w:val="32"/>
          <w:szCs w:val="32"/>
        </w:rPr>
        <w:t xml:space="preserve"> </w:t>
      </w:r>
      <w:r>
        <w:rPr>
          <w:rFonts w:hint="eastAsia" w:ascii="楷体_GB2312" w:eastAsia="楷体_GB2312"/>
          <w:b/>
          <w:sz w:val="28"/>
          <w:szCs w:val="28"/>
        </w:rPr>
        <w:t xml:space="preserve"> </w:t>
      </w:r>
    </w:p>
    <w:p>
      <w:pPr>
        <w:spacing w:before="30"/>
        <w:jc w:val="center"/>
        <w:rPr>
          <w:rFonts w:hint="eastAsia"/>
          <w:sz w:val="32"/>
        </w:rPr>
        <w:sectPr>
          <w:footerReference r:id="rId12" w:type="default"/>
          <w:pgSz w:w="11910" w:h="16840"/>
          <w:pgMar w:top="1540" w:right="1120" w:bottom="1400" w:left="1580" w:header="0" w:footer="1212" w:gutter="0"/>
          <w:cols w:space="720" w:num="1"/>
        </w:sectPr>
      </w:pPr>
    </w:p>
    <w:p>
      <w:pPr>
        <w:spacing w:before="30"/>
        <w:jc w:val="center"/>
        <w:rPr>
          <w:sz w:val="32"/>
        </w:rPr>
      </w:pPr>
      <w:r>
        <w:rPr>
          <w:rFonts w:hint="eastAsia"/>
          <w:sz w:val="32"/>
        </w:rPr>
        <w:t>附件</w:t>
      </w:r>
      <w:r>
        <w:rPr>
          <w:rFonts w:hint="eastAsia"/>
          <w:sz w:val="32"/>
          <w:lang w:val="en-US" w:eastAsia="zh-CN"/>
        </w:rPr>
        <w:t>8</w:t>
      </w:r>
      <w:r>
        <w:rPr>
          <w:rFonts w:hint="eastAsia"/>
          <w:sz w:val="32"/>
        </w:rPr>
        <w:t xml:space="preserve"> </w:t>
      </w:r>
      <w:r>
        <w:rPr>
          <w:sz w:val="32"/>
        </w:rPr>
        <w:t>“三晋钢结构样板工程”考核评分表</w:t>
      </w:r>
    </w:p>
    <w:p>
      <w:pPr>
        <w:pStyle w:val="9"/>
        <w:spacing w:before="239"/>
        <w:ind w:right="433"/>
        <w:jc w:val="center"/>
        <w:rPr>
          <w:rFonts w:hint="default" w:eastAsia="楷体"/>
          <w:color w:val="FF0000"/>
          <w:u w:val="single"/>
          <w:lang w:val="en-US" w:eastAsia="zh-CN"/>
        </w:rPr>
      </w:pPr>
      <w:r>
        <w:t>工程质量与管控评分表</w:t>
      </w:r>
      <w:r>
        <w:rPr>
          <w:rFonts w:hint="eastAsia"/>
          <w:lang w:val="en-US" w:eastAsia="zh-CN"/>
        </w:rPr>
        <w:t>一</w:t>
      </w:r>
      <w:r>
        <w:t>（满分</w:t>
      </w:r>
      <w:r>
        <w:rPr>
          <w:rFonts w:hint="eastAsia"/>
          <w:lang w:val="en-US" w:eastAsia="zh-CN"/>
        </w:rPr>
        <w:t>5</w:t>
      </w:r>
      <w:r>
        <w:t>0）</w:t>
      </w:r>
    </w:p>
    <w:p>
      <w:pPr>
        <w:tabs>
          <w:tab w:val="left" w:pos="6028"/>
        </w:tabs>
        <w:spacing w:before="135"/>
        <w:ind w:right="2053"/>
        <w:jc w:val="center"/>
        <w:rPr>
          <w:sz w:val="24"/>
        </w:rPr>
      </w:pPr>
      <w:r>
        <w:rPr>
          <w:spacing w:val="-17"/>
          <w:sz w:val="24"/>
        </w:rPr>
        <w:t>工程名称</w:t>
      </w:r>
      <w:r>
        <w:rPr>
          <w:sz w:val="24"/>
        </w:rPr>
        <w:t>：</w:t>
      </w:r>
      <w:r>
        <w:rPr>
          <w:sz w:val="24"/>
        </w:rPr>
        <w:tab/>
      </w:r>
      <w:r>
        <w:rPr>
          <w:spacing w:val="-17"/>
          <w:sz w:val="24"/>
        </w:rPr>
        <w:t>日期</w:t>
      </w:r>
      <w:r>
        <w:rPr>
          <w:sz w:val="24"/>
        </w:rPr>
        <w:t>：</w:t>
      </w:r>
    </w:p>
    <w:tbl>
      <w:tblPr>
        <w:tblStyle w:val="13"/>
        <w:tblW w:w="911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2010"/>
        <w:gridCol w:w="4886"/>
        <w:gridCol w:w="784"/>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54" w:type="dxa"/>
          </w:tcPr>
          <w:p>
            <w:pPr>
              <w:pStyle w:val="18"/>
              <w:spacing w:before="3"/>
              <w:ind w:left="211"/>
              <w:rPr>
                <w:sz w:val="24"/>
              </w:rPr>
            </w:pPr>
            <w:r>
              <w:rPr>
                <w:sz w:val="24"/>
              </w:rPr>
              <w:t>序</w:t>
            </w:r>
          </w:p>
          <w:p>
            <w:pPr>
              <w:pStyle w:val="18"/>
              <w:spacing w:before="4" w:line="289" w:lineRule="exact"/>
              <w:ind w:left="211"/>
              <w:rPr>
                <w:sz w:val="24"/>
              </w:rPr>
            </w:pPr>
            <w:r>
              <w:rPr>
                <w:sz w:val="24"/>
              </w:rPr>
              <w:t>号</w:t>
            </w:r>
          </w:p>
        </w:tc>
        <w:tc>
          <w:tcPr>
            <w:tcW w:w="2010" w:type="dxa"/>
          </w:tcPr>
          <w:p>
            <w:pPr>
              <w:pStyle w:val="18"/>
              <w:spacing w:before="159"/>
              <w:ind w:left="543"/>
              <w:rPr>
                <w:sz w:val="24"/>
              </w:rPr>
            </w:pPr>
            <w:r>
              <w:rPr>
                <w:sz w:val="24"/>
              </w:rPr>
              <w:t>考核项目</w:t>
            </w:r>
          </w:p>
        </w:tc>
        <w:tc>
          <w:tcPr>
            <w:tcW w:w="4886" w:type="dxa"/>
          </w:tcPr>
          <w:p>
            <w:pPr>
              <w:pStyle w:val="18"/>
              <w:spacing w:before="159"/>
              <w:ind w:left="1915" w:right="1889"/>
              <w:jc w:val="center"/>
              <w:rPr>
                <w:sz w:val="24"/>
              </w:rPr>
            </w:pPr>
            <w:r>
              <w:rPr>
                <w:sz w:val="24"/>
              </w:rPr>
              <w:t>考评内容</w:t>
            </w:r>
          </w:p>
        </w:tc>
        <w:tc>
          <w:tcPr>
            <w:tcW w:w="784" w:type="dxa"/>
          </w:tcPr>
          <w:p>
            <w:pPr>
              <w:pStyle w:val="18"/>
              <w:spacing w:before="3"/>
              <w:ind w:left="162"/>
              <w:rPr>
                <w:sz w:val="24"/>
              </w:rPr>
            </w:pPr>
            <w:r>
              <w:rPr>
                <w:spacing w:val="-9"/>
                <w:sz w:val="24"/>
              </w:rPr>
              <w:t>考评</w:t>
            </w:r>
          </w:p>
          <w:p>
            <w:pPr>
              <w:pStyle w:val="18"/>
              <w:spacing w:before="4" w:line="289" w:lineRule="exact"/>
              <w:ind w:left="162"/>
              <w:rPr>
                <w:sz w:val="24"/>
              </w:rPr>
            </w:pPr>
            <w:r>
              <w:rPr>
                <w:spacing w:val="-9"/>
                <w:sz w:val="24"/>
              </w:rPr>
              <w:t>分数</w:t>
            </w:r>
          </w:p>
        </w:tc>
        <w:tc>
          <w:tcPr>
            <w:tcW w:w="784" w:type="dxa"/>
          </w:tcPr>
          <w:p>
            <w:pPr>
              <w:pStyle w:val="18"/>
              <w:spacing w:before="159"/>
              <w:ind w:left="16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54" w:type="dxa"/>
          </w:tcPr>
          <w:p>
            <w:pPr>
              <w:pStyle w:val="18"/>
              <w:rPr>
                <w:sz w:val="24"/>
              </w:rPr>
            </w:pPr>
          </w:p>
          <w:p>
            <w:pPr>
              <w:pStyle w:val="18"/>
              <w:rPr>
                <w:sz w:val="24"/>
              </w:rPr>
            </w:pPr>
          </w:p>
          <w:p>
            <w:pPr>
              <w:pStyle w:val="18"/>
              <w:spacing w:before="167"/>
              <w:ind w:left="18"/>
              <w:jc w:val="center"/>
              <w:rPr>
                <w:sz w:val="24"/>
              </w:rPr>
            </w:pPr>
            <w:r>
              <w:rPr>
                <w:sz w:val="24"/>
              </w:rPr>
              <w:t>1</w:t>
            </w:r>
          </w:p>
        </w:tc>
        <w:tc>
          <w:tcPr>
            <w:tcW w:w="2010" w:type="dxa"/>
          </w:tcPr>
          <w:p>
            <w:pPr>
              <w:pStyle w:val="18"/>
              <w:rPr>
                <w:sz w:val="24"/>
              </w:rPr>
            </w:pPr>
          </w:p>
          <w:p>
            <w:pPr>
              <w:pStyle w:val="18"/>
              <w:rPr>
                <w:sz w:val="24"/>
              </w:rPr>
            </w:pPr>
          </w:p>
          <w:p>
            <w:pPr>
              <w:pStyle w:val="18"/>
              <w:spacing w:before="167"/>
              <w:ind w:left="106"/>
              <w:rPr>
                <w:sz w:val="24"/>
              </w:rPr>
            </w:pPr>
            <w:r>
              <w:rPr>
                <w:sz w:val="24"/>
              </w:rPr>
              <w:t>质量管理</w:t>
            </w:r>
          </w:p>
        </w:tc>
        <w:tc>
          <w:tcPr>
            <w:tcW w:w="4886" w:type="dxa"/>
          </w:tcPr>
          <w:p>
            <w:pPr>
              <w:pStyle w:val="18"/>
              <w:spacing w:before="2" w:line="242" w:lineRule="auto"/>
              <w:ind w:left="107" w:right="72"/>
              <w:jc w:val="both"/>
              <w:rPr>
                <w:sz w:val="24"/>
              </w:rPr>
            </w:pPr>
            <w:r>
              <w:rPr>
                <w:spacing w:val="-24"/>
                <w:sz w:val="24"/>
              </w:rPr>
              <w:t>编制了项目质量管理计划书，有明确的质量管理</w:t>
            </w:r>
            <w:r>
              <w:rPr>
                <w:spacing w:val="-10"/>
                <w:sz w:val="24"/>
              </w:rPr>
              <w:t>目标和工程创优措施；建立了完善的质量管理</w:t>
            </w:r>
            <w:r>
              <w:rPr>
                <w:spacing w:val="-26"/>
                <w:sz w:val="24"/>
              </w:rPr>
              <w:t>“三检制”、材料进场检验制、工序及隐蔽工程报验制、材料见证取样送检制等有效的涵盖施工</w:t>
            </w:r>
          </w:p>
          <w:p>
            <w:pPr>
              <w:pStyle w:val="18"/>
              <w:spacing w:before="4" w:line="310" w:lineRule="atLeast"/>
              <w:ind w:left="107" w:right="75"/>
              <w:jc w:val="both"/>
              <w:rPr>
                <w:sz w:val="24"/>
              </w:rPr>
            </w:pPr>
            <w:r>
              <w:rPr>
                <w:spacing w:val="-27"/>
                <w:sz w:val="24"/>
              </w:rPr>
              <w:t>全过程、各环节的质量管理制度；质量管理活动</w:t>
            </w:r>
            <w:r>
              <w:rPr>
                <w:spacing w:val="-17"/>
                <w:sz w:val="24"/>
              </w:rPr>
              <w:t>有记录台账（</w:t>
            </w:r>
            <w:r>
              <w:rPr>
                <w:spacing w:val="10"/>
                <w:sz w:val="24"/>
              </w:rPr>
              <w:t>满分</w:t>
            </w:r>
            <w:r>
              <w:rPr>
                <w:sz w:val="24"/>
              </w:rPr>
              <w:t>5</w:t>
            </w:r>
            <w:r>
              <w:rPr>
                <w:spacing w:val="-44"/>
                <w:sz w:val="24"/>
              </w:rPr>
              <w:t xml:space="preserve"> 分</w:t>
            </w:r>
            <w:r>
              <w:rPr>
                <w:sz w:val="24"/>
              </w:rPr>
              <w:t>）</w:t>
            </w:r>
          </w:p>
        </w:tc>
        <w:tc>
          <w:tcPr>
            <w:tcW w:w="784" w:type="dxa"/>
          </w:tcPr>
          <w:p>
            <w:pPr>
              <w:pStyle w:val="18"/>
              <w:rPr>
                <w:rFonts w:ascii="Times New Roman"/>
                <w:sz w:val="24"/>
              </w:rPr>
            </w:pPr>
          </w:p>
        </w:tc>
        <w:tc>
          <w:tcPr>
            <w:tcW w:w="784"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654" w:type="dxa"/>
          </w:tcPr>
          <w:p>
            <w:pPr>
              <w:pStyle w:val="18"/>
              <w:jc w:val="center"/>
              <w:rPr>
                <w:sz w:val="24"/>
              </w:rPr>
            </w:pPr>
          </w:p>
          <w:p>
            <w:pPr>
              <w:pStyle w:val="18"/>
              <w:jc w:val="center"/>
              <w:rPr>
                <w:sz w:val="24"/>
              </w:rPr>
            </w:pPr>
          </w:p>
          <w:p>
            <w:pPr>
              <w:pStyle w:val="18"/>
              <w:jc w:val="center"/>
              <w:rPr>
                <w:sz w:val="24"/>
              </w:rPr>
            </w:pPr>
          </w:p>
          <w:p>
            <w:pPr>
              <w:pStyle w:val="18"/>
              <w:spacing w:before="7"/>
              <w:jc w:val="center"/>
              <w:rPr>
                <w:sz w:val="25"/>
              </w:rPr>
            </w:pPr>
          </w:p>
          <w:p>
            <w:pPr>
              <w:pStyle w:val="18"/>
              <w:ind w:left="108"/>
              <w:jc w:val="center"/>
              <w:rPr>
                <w:sz w:val="24"/>
              </w:rPr>
            </w:pPr>
            <w:r>
              <w:rPr>
                <w:sz w:val="24"/>
              </w:rPr>
              <w:t>2</w:t>
            </w:r>
          </w:p>
        </w:tc>
        <w:tc>
          <w:tcPr>
            <w:tcW w:w="2010" w:type="dxa"/>
          </w:tcPr>
          <w:p>
            <w:pPr>
              <w:pStyle w:val="18"/>
              <w:rPr>
                <w:sz w:val="24"/>
              </w:rPr>
            </w:pPr>
          </w:p>
          <w:p>
            <w:pPr>
              <w:pStyle w:val="18"/>
              <w:rPr>
                <w:sz w:val="24"/>
              </w:rPr>
            </w:pPr>
          </w:p>
          <w:p>
            <w:pPr>
              <w:pStyle w:val="18"/>
              <w:rPr>
                <w:sz w:val="24"/>
              </w:rPr>
            </w:pPr>
          </w:p>
          <w:p>
            <w:pPr>
              <w:pStyle w:val="18"/>
              <w:spacing w:before="172" w:line="242" w:lineRule="auto"/>
              <w:ind w:left="106" w:right="79"/>
              <w:rPr>
                <w:sz w:val="24"/>
              </w:rPr>
            </w:pPr>
            <w:r>
              <w:rPr>
                <w:sz w:val="24"/>
              </w:rPr>
              <w:t>施工组织设计及施工方案</w:t>
            </w:r>
          </w:p>
        </w:tc>
        <w:tc>
          <w:tcPr>
            <w:tcW w:w="4886" w:type="dxa"/>
          </w:tcPr>
          <w:p>
            <w:pPr>
              <w:pStyle w:val="18"/>
              <w:spacing w:before="2" w:line="242" w:lineRule="auto"/>
              <w:ind w:left="107" w:right="72"/>
              <w:jc w:val="both"/>
              <w:rPr>
                <w:sz w:val="24"/>
              </w:rPr>
            </w:pPr>
            <w:r>
              <w:rPr>
                <w:spacing w:val="-26"/>
                <w:sz w:val="24"/>
              </w:rPr>
              <w:t>施工组织设计、施工方案的编审符合现行规范规</w:t>
            </w:r>
            <w:r>
              <w:rPr>
                <w:spacing w:val="-25"/>
                <w:sz w:val="24"/>
              </w:rPr>
              <w:t>定与标准要求；内容具有针对性和可操作性；对</w:t>
            </w:r>
            <w:r>
              <w:rPr>
                <w:spacing w:val="-10"/>
                <w:sz w:val="24"/>
              </w:rPr>
              <w:t>工艺要求比较复杂或施工难度较大的分部或分</w:t>
            </w:r>
            <w:r>
              <w:rPr>
                <w:spacing w:val="-23"/>
                <w:sz w:val="24"/>
              </w:rPr>
              <w:t>项工程及易出现质量通病的部位，编制了单独的专项施工方案或作业指导书；施工组织设计、施</w:t>
            </w:r>
            <w:r>
              <w:rPr>
                <w:spacing w:val="-27"/>
                <w:sz w:val="24"/>
              </w:rPr>
              <w:t>工方案、作业指导书进行了三级交底，并作了记</w:t>
            </w:r>
            <w:r>
              <w:rPr>
                <w:spacing w:val="-26"/>
                <w:sz w:val="24"/>
              </w:rPr>
              <w:t>录；项目在实施过程中严格按获批的施工组织设</w:t>
            </w:r>
          </w:p>
          <w:p>
            <w:pPr>
              <w:pStyle w:val="18"/>
              <w:spacing w:before="8" w:line="310" w:lineRule="atLeast"/>
              <w:ind w:left="107" w:right="75"/>
              <w:jc w:val="both"/>
              <w:rPr>
                <w:sz w:val="24"/>
              </w:rPr>
            </w:pPr>
            <w:r>
              <w:rPr>
                <w:spacing w:val="-27"/>
                <w:sz w:val="24"/>
              </w:rPr>
              <w:t>计、施工方案进行；方案的调整、修改有符合规</w:t>
            </w:r>
            <w:r>
              <w:rPr>
                <w:spacing w:val="-17"/>
                <w:sz w:val="24"/>
              </w:rPr>
              <w:t>范规定的变更审批（</w:t>
            </w:r>
            <w:r>
              <w:rPr>
                <w:spacing w:val="11"/>
                <w:sz w:val="24"/>
              </w:rPr>
              <w:t>满分</w:t>
            </w:r>
            <w:r>
              <w:rPr>
                <w:spacing w:val="-3"/>
                <w:sz w:val="24"/>
              </w:rPr>
              <w:t>15</w:t>
            </w:r>
            <w:r>
              <w:rPr>
                <w:spacing w:val="-46"/>
                <w:sz w:val="24"/>
              </w:rPr>
              <w:t xml:space="preserve"> 分</w:t>
            </w:r>
            <w:r>
              <w:rPr>
                <w:sz w:val="24"/>
              </w:rPr>
              <w:t>）</w:t>
            </w:r>
          </w:p>
        </w:tc>
        <w:tc>
          <w:tcPr>
            <w:tcW w:w="784" w:type="dxa"/>
          </w:tcPr>
          <w:p>
            <w:pPr>
              <w:pStyle w:val="18"/>
              <w:rPr>
                <w:rFonts w:ascii="Times New Roman"/>
                <w:sz w:val="24"/>
              </w:rPr>
            </w:pPr>
          </w:p>
        </w:tc>
        <w:tc>
          <w:tcPr>
            <w:tcW w:w="784"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0" w:hRule="atLeast"/>
        </w:trPr>
        <w:tc>
          <w:tcPr>
            <w:tcW w:w="654" w:type="dxa"/>
          </w:tcPr>
          <w:p>
            <w:pPr>
              <w:pStyle w:val="18"/>
              <w:jc w:val="center"/>
              <w:rPr>
                <w:sz w:val="24"/>
              </w:rPr>
            </w:pPr>
          </w:p>
          <w:p>
            <w:pPr>
              <w:pStyle w:val="18"/>
              <w:jc w:val="center"/>
              <w:rPr>
                <w:sz w:val="24"/>
              </w:rPr>
            </w:pPr>
          </w:p>
          <w:p>
            <w:pPr>
              <w:pStyle w:val="18"/>
              <w:spacing w:before="2"/>
              <w:jc w:val="center"/>
              <w:rPr>
                <w:sz w:val="25"/>
              </w:rPr>
            </w:pPr>
          </w:p>
          <w:p>
            <w:pPr>
              <w:pStyle w:val="18"/>
              <w:ind w:left="108"/>
              <w:jc w:val="center"/>
              <w:rPr>
                <w:sz w:val="24"/>
              </w:rPr>
            </w:pPr>
            <w:r>
              <w:rPr>
                <w:sz w:val="24"/>
              </w:rPr>
              <w:t>3</w:t>
            </w:r>
          </w:p>
        </w:tc>
        <w:tc>
          <w:tcPr>
            <w:tcW w:w="2010" w:type="dxa"/>
          </w:tcPr>
          <w:p>
            <w:pPr>
              <w:pStyle w:val="18"/>
              <w:rPr>
                <w:sz w:val="24"/>
              </w:rPr>
            </w:pPr>
          </w:p>
          <w:p>
            <w:pPr>
              <w:pStyle w:val="18"/>
              <w:spacing w:before="11"/>
              <w:rPr>
                <w:sz w:val="24"/>
              </w:rPr>
            </w:pPr>
          </w:p>
          <w:p>
            <w:pPr>
              <w:pStyle w:val="18"/>
              <w:spacing w:line="242" w:lineRule="auto"/>
              <w:ind w:left="106" w:right="76"/>
              <w:jc w:val="both"/>
              <w:rPr>
                <w:sz w:val="24"/>
              </w:rPr>
            </w:pPr>
            <w:r>
              <w:rPr>
                <w:spacing w:val="12"/>
                <w:sz w:val="24"/>
              </w:rPr>
              <w:t>质量检验与检验</w:t>
            </w:r>
            <w:r>
              <w:rPr>
                <w:spacing w:val="-21"/>
                <w:sz w:val="24"/>
              </w:rPr>
              <w:t>批、分项、分部工</w:t>
            </w:r>
            <w:r>
              <w:rPr>
                <w:spacing w:val="-12"/>
                <w:sz w:val="24"/>
              </w:rPr>
              <w:t>程验收</w:t>
            </w:r>
          </w:p>
        </w:tc>
        <w:tc>
          <w:tcPr>
            <w:tcW w:w="4886" w:type="dxa"/>
          </w:tcPr>
          <w:p>
            <w:pPr>
              <w:pStyle w:val="18"/>
              <w:spacing w:before="2" w:line="242" w:lineRule="auto"/>
              <w:ind w:left="107" w:right="72"/>
              <w:jc w:val="both"/>
              <w:rPr>
                <w:sz w:val="24"/>
              </w:rPr>
            </w:pPr>
            <w:r>
              <w:rPr>
                <w:spacing w:val="-25"/>
                <w:sz w:val="24"/>
              </w:rPr>
              <w:t>工程定位，工序隐蔽记录，结构标高、轴线、垂</w:t>
            </w:r>
            <w:r>
              <w:rPr>
                <w:spacing w:val="-27"/>
                <w:sz w:val="24"/>
              </w:rPr>
              <w:t>直度，沉降观测等测量数据优于现行规范和设计要求，有关安全及功能的检验和见证检测项目的抽检数量、检验方法和检验的质量符合现行规范</w:t>
            </w:r>
            <w:r>
              <w:rPr>
                <w:spacing w:val="-25"/>
                <w:sz w:val="24"/>
              </w:rPr>
              <w:t>规定和设计要求；检验批，分项、分部工程验收</w:t>
            </w:r>
            <w:r>
              <w:rPr>
                <w:spacing w:val="-22"/>
                <w:sz w:val="24"/>
              </w:rPr>
              <w:t>和隐蔽验收的程序与结论符合现行规范规定</w:t>
            </w:r>
            <w:r>
              <w:rPr>
                <w:spacing w:val="-17"/>
                <w:sz w:val="24"/>
              </w:rPr>
              <w:t>（</w:t>
            </w:r>
            <w:r>
              <w:rPr>
                <w:spacing w:val="-11"/>
                <w:sz w:val="24"/>
              </w:rPr>
              <w:t>满</w:t>
            </w:r>
          </w:p>
          <w:p>
            <w:pPr>
              <w:pStyle w:val="18"/>
              <w:spacing w:before="8" w:line="290" w:lineRule="exact"/>
              <w:ind w:left="107"/>
              <w:jc w:val="both"/>
              <w:rPr>
                <w:sz w:val="24"/>
              </w:rPr>
            </w:pPr>
            <w:r>
              <w:rPr>
                <w:sz w:val="24"/>
              </w:rPr>
              <w:t>分15 分）</w:t>
            </w:r>
          </w:p>
        </w:tc>
        <w:tc>
          <w:tcPr>
            <w:tcW w:w="784" w:type="dxa"/>
          </w:tcPr>
          <w:p>
            <w:pPr>
              <w:pStyle w:val="18"/>
              <w:rPr>
                <w:rFonts w:ascii="Times New Roman"/>
                <w:sz w:val="24"/>
              </w:rPr>
            </w:pPr>
          </w:p>
        </w:tc>
        <w:tc>
          <w:tcPr>
            <w:tcW w:w="784"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654" w:type="dxa"/>
            <w:tcBorders>
              <w:left w:val="single" w:color="auto" w:sz="4" w:space="0"/>
              <w:bottom w:val="single" w:color="auto" w:sz="4" w:space="0"/>
            </w:tcBorders>
          </w:tcPr>
          <w:p>
            <w:pPr>
              <w:pStyle w:val="18"/>
              <w:jc w:val="center"/>
              <w:rPr>
                <w:sz w:val="24"/>
              </w:rPr>
            </w:pPr>
          </w:p>
          <w:p>
            <w:pPr>
              <w:pStyle w:val="18"/>
              <w:spacing w:before="164"/>
              <w:ind w:left="108"/>
              <w:jc w:val="center"/>
              <w:rPr>
                <w:sz w:val="24"/>
              </w:rPr>
            </w:pPr>
            <w:r>
              <w:rPr>
                <w:sz w:val="24"/>
              </w:rPr>
              <w:t>4</w:t>
            </w:r>
          </w:p>
        </w:tc>
        <w:tc>
          <w:tcPr>
            <w:tcW w:w="2010" w:type="dxa"/>
            <w:tcBorders>
              <w:bottom w:val="single" w:color="auto" w:sz="4" w:space="0"/>
            </w:tcBorders>
          </w:tcPr>
          <w:p>
            <w:pPr>
              <w:pStyle w:val="18"/>
              <w:spacing w:before="8"/>
              <w:rPr>
                <w:sz w:val="24"/>
              </w:rPr>
            </w:pPr>
          </w:p>
          <w:p>
            <w:pPr>
              <w:pStyle w:val="18"/>
              <w:spacing w:line="242" w:lineRule="auto"/>
              <w:ind w:left="106" w:right="76"/>
              <w:rPr>
                <w:sz w:val="24"/>
              </w:rPr>
            </w:pPr>
            <w:r>
              <w:rPr>
                <w:spacing w:val="-21"/>
                <w:sz w:val="24"/>
              </w:rPr>
              <w:t>材料、构配件、设</w:t>
            </w:r>
            <w:r>
              <w:rPr>
                <w:spacing w:val="-14"/>
                <w:sz w:val="24"/>
              </w:rPr>
              <w:t>备进场验收</w:t>
            </w:r>
          </w:p>
        </w:tc>
        <w:tc>
          <w:tcPr>
            <w:tcW w:w="4886" w:type="dxa"/>
            <w:tcBorders>
              <w:bottom w:val="single" w:color="auto" w:sz="4" w:space="0"/>
            </w:tcBorders>
          </w:tcPr>
          <w:p>
            <w:pPr>
              <w:pStyle w:val="18"/>
              <w:spacing w:before="4" w:line="242" w:lineRule="auto"/>
              <w:ind w:left="107" w:right="72"/>
              <w:jc w:val="both"/>
              <w:rPr>
                <w:sz w:val="24"/>
              </w:rPr>
            </w:pPr>
            <w:r>
              <w:rPr>
                <w:spacing w:val="-27"/>
                <w:sz w:val="24"/>
              </w:rPr>
              <w:t>材料、构配件、部件、设备等进场台账及验收记</w:t>
            </w:r>
            <w:r>
              <w:rPr>
                <w:spacing w:val="-26"/>
                <w:sz w:val="24"/>
              </w:rPr>
              <w:t>录齐全、手续完整；按现行规范规定和设计有要</w:t>
            </w:r>
            <w:r>
              <w:rPr>
                <w:spacing w:val="-22"/>
                <w:sz w:val="24"/>
              </w:rPr>
              <w:t>求的见证取样材料进行了见证取样并送检；检测</w:t>
            </w:r>
          </w:p>
          <w:p>
            <w:pPr>
              <w:pStyle w:val="18"/>
              <w:spacing w:before="4" w:line="288" w:lineRule="exact"/>
              <w:ind w:left="107"/>
              <w:jc w:val="both"/>
              <w:rPr>
                <w:sz w:val="24"/>
              </w:rPr>
            </w:pPr>
            <w:r>
              <w:rPr>
                <w:sz w:val="24"/>
              </w:rPr>
              <w:t>报告完整有效（满分15 分）</w:t>
            </w:r>
          </w:p>
          <w:p>
            <w:pPr>
              <w:pStyle w:val="18"/>
              <w:spacing w:before="4" w:line="288" w:lineRule="exact"/>
              <w:ind w:left="107"/>
              <w:jc w:val="both"/>
              <w:rPr>
                <w:sz w:val="24"/>
              </w:rPr>
            </w:pPr>
          </w:p>
          <w:p>
            <w:pPr>
              <w:pStyle w:val="18"/>
              <w:spacing w:before="4" w:line="288" w:lineRule="exact"/>
              <w:ind w:left="107"/>
              <w:jc w:val="both"/>
              <w:rPr>
                <w:sz w:val="24"/>
              </w:rPr>
            </w:pPr>
          </w:p>
          <w:p>
            <w:pPr>
              <w:pStyle w:val="18"/>
              <w:spacing w:before="4" w:line="288" w:lineRule="exact"/>
              <w:ind w:left="107"/>
              <w:jc w:val="both"/>
              <w:rPr>
                <w:sz w:val="24"/>
              </w:rPr>
            </w:pPr>
          </w:p>
        </w:tc>
        <w:tc>
          <w:tcPr>
            <w:tcW w:w="784" w:type="dxa"/>
            <w:tcBorders>
              <w:bottom w:val="single" w:color="auto" w:sz="4" w:space="0"/>
            </w:tcBorders>
          </w:tcPr>
          <w:p>
            <w:pPr>
              <w:pStyle w:val="18"/>
              <w:rPr>
                <w:rFonts w:ascii="Times New Roman"/>
                <w:sz w:val="24"/>
              </w:rPr>
            </w:pPr>
          </w:p>
        </w:tc>
        <w:tc>
          <w:tcPr>
            <w:tcW w:w="784" w:type="dxa"/>
            <w:tcBorders>
              <w:bottom w:val="single" w:color="auto" w:sz="4" w:space="0"/>
            </w:tcBorders>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7550" w:type="dxa"/>
            <w:gridSpan w:val="3"/>
            <w:tcBorders>
              <w:top w:val="single" w:color="auto" w:sz="4" w:space="0"/>
              <w:left w:val="single" w:color="auto" w:sz="4" w:space="0"/>
            </w:tcBorders>
          </w:tcPr>
          <w:p>
            <w:pPr>
              <w:pStyle w:val="18"/>
              <w:spacing w:before="4" w:line="288" w:lineRule="exact"/>
              <w:ind w:left="107"/>
              <w:jc w:val="both"/>
              <w:rPr>
                <w:sz w:val="24"/>
              </w:rPr>
            </w:pPr>
            <w:r>
              <w:rPr>
                <w:sz w:val="24"/>
              </w:rPr>
              <w:t>总分：（满分</w:t>
            </w:r>
            <w:r>
              <w:rPr>
                <w:rFonts w:hint="eastAsia"/>
                <w:sz w:val="24"/>
                <w:lang w:val="en-US" w:eastAsia="zh-CN"/>
              </w:rPr>
              <w:t>50</w:t>
            </w:r>
            <w:r>
              <w:rPr>
                <w:sz w:val="24"/>
              </w:rPr>
              <w:t xml:space="preserve"> 分）</w:t>
            </w:r>
          </w:p>
          <w:p>
            <w:pPr>
              <w:pStyle w:val="18"/>
              <w:spacing w:before="4" w:line="288" w:lineRule="exact"/>
              <w:ind w:left="107"/>
              <w:jc w:val="both"/>
              <w:rPr>
                <w:sz w:val="24"/>
              </w:rPr>
            </w:pPr>
          </w:p>
        </w:tc>
        <w:tc>
          <w:tcPr>
            <w:tcW w:w="784" w:type="dxa"/>
            <w:tcBorders>
              <w:top w:val="single" w:color="auto" w:sz="4" w:space="0"/>
            </w:tcBorders>
          </w:tcPr>
          <w:p>
            <w:pPr>
              <w:pStyle w:val="18"/>
              <w:rPr>
                <w:rFonts w:ascii="Times New Roman"/>
                <w:sz w:val="24"/>
              </w:rPr>
            </w:pPr>
          </w:p>
        </w:tc>
        <w:tc>
          <w:tcPr>
            <w:tcW w:w="784" w:type="dxa"/>
            <w:tcBorders>
              <w:top w:val="single" w:color="auto" w:sz="4" w:space="0"/>
            </w:tcBorders>
          </w:tcPr>
          <w:p>
            <w:pPr>
              <w:pStyle w:val="18"/>
              <w:rPr>
                <w:rFonts w:ascii="Times New Roman"/>
                <w:sz w:val="24"/>
              </w:rPr>
            </w:pPr>
          </w:p>
        </w:tc>
      </w:tr>
    </w:tbl>
    <w:p>
      <w:pPr>
        <w:tabs>
          <w:tab w:val="left" w:pos="3452"/>
        </w:tabs>
        <w:spacing w:before="2"/>
        <w:ind w:left="217"/>
        <w:rPr>
          <w:spacing w:val="-17"/>
          <w:sz w:val="24"/>
        </w:rPr>
      </w:pPr>
    </w:p>
    <w:p>
      <w:pPr>
        <w:tabs>
          <w:tab w:val="left" w:pos="3452"/>
        </w:tabs>
        <w:spacing w:before="2"/>
        <w:ind w:left="217"/>
        <w:rPr>
          <w:sz w:val="24"/>
        </w:rPr>
      </w:pPr>
      <w:r>
        <w:rPr>
          <w:spacing w:val="-17"/>
          <w:sz w:val="24"/>
        </w:rPr>
        <w:t>组长</w:t>
      </w:r>
      <w:r>
        <w:rPr>
          <w:sz w:val="24"/>
        </w:rPr>
        <w:t>：</w:t>
      </w:r>
      <w:r>
        <w:rPr>
          <w:sz w:val="24"/>
        </w:rPr>
        <w:tab/>
      </w:r>
      <w:r>
        <w:rPr>
          <w:spacing w:val="-17"/>
          <w:sz w:val="24"/>
        </w:rPr>
        <w:t>考核人</w:t>
      </w:r>
      <w:r>
        <w:rPr>
          <w:sz w:val="24"/>
        </w:rPr>
        <w:t>：</w:t>
      </w:r>
    </w:p>
    <w:p>
      <w:pPr>
        <w:rPr>
          <w:rFonts w:ascii="Times New Roman"/>
          <w:sz w:val="24"/>
        </w:rPr>
      </w:pPr>
      <w:r>
        <w:rPr>
          <w:rFonts w:ascii="Times New Roman"/>
          <w:sz w:val="24"/>
        </w:rPr>
        <w:br w:type="page"/>
      </w:r>
    </w:p>
    <w:p>
      <w:pPr>
        <w:pStyle w:val="9"/>
        <w:keepNext w:val="0"/>
        <w:keepLines w:val="0"/>
        <w:pageBreakBefore w:val="0"/>
        <w:widowControl w:val="0"/>
        <w:kinsoku/>
        <w:wordWrap/>
        <w:overflowPunct/>
        <w:topLinePunct w:val="0"/>
        <w:autoSpaceDE w:val="0"/>
        <w:autoSpaceDN w:val="0"/>
        <w:bidi w:val="0"/>
        <w:adjustRightInd/>
        <w:snapToGrid/>
        <w:spacing w:before="35" w:after="0" w:afterLines="100"/>
        <w:ind w:right="431"/>
        <w:jc w:val="center"/>
        <w:textAlignment w:val="auto"/>
        <w:rPr>
          <w:rFonts w:hint="default"/>
          <w:lang w:val="en-US" w:eastAsia="zh-CN"/>
        </w:rPr>
      </w:pPr>
      <w:r>
        <w:t>工程质量与管控评分表</w:t>
      </w:r>
      <w:r>
        <w:rPr>
          <w:rFonts w:hint="eastAsia"/>
          <w:lang w:val="en-US" w:eastAsia="zh-CN"/>
        </w:rPr>
        <w:t>二</w:t>
      </w:r>
      <w:r>
        <w:t>（满分</w:t>
      </w:r>
      <w:r>
        <w:rPr>
          <w:rFonts w:hint="eastAsia"/>
          <w:lang w:val="en-US" w:eastAsia="zh-CN"/>
        </w:rPr>
        <w:t>5</w:t>
      </w:r>
      <w:r>
        <w:t>0）</w:t>
      </w:r>
    </w:p>
    <w:p>
      <w:pPr>
        <w:keepNext w:val="0"/>
        <w:keepLines w:val="0"/>
        <w:pageBreakBefore w:val="0"/>
        <w:widowControl w:val="0"/>
        <w:kinsoku/>
        <w:wordWrap/>
        <w:overflowPunct/>
        <w:topLinePunct w:val="0"/>
        <w:autoSpaceDE w:val="0"/>
        <w:autoSpaceDN w:val="0"/>
        <w:bidi w:val="0"/>
        <w:adjustRightInd/>
        <w:snapToGrid/>
        <w:spacing w:before="135"/>
        <w:ind w:firstLine="412" w:firstLineChars="200"/>
        <w:textAlignment w:val="auto"/>
        <w:rPr>
          <w:sz w:val="24"/>
        </w:rPr>
      </w:pPr>
      <w:r>
        <w:rPr>
          <w:spacing w:val="-17"/>
          <w:sz w:val="24"/>
        </w:rPr>
        <w:t>工程名称</w:t>
      </w:r>
      <w:r>
        <w:rPr>
          <w:sz w:val="24"/>
        </w:rPr>
        <w:t>：</w:t>
      </w:r>
      <w:r>
        <w:rPr>
          <w:rFonts w:hint="eastAsia"/>
          <w:sz w:val="24"/>
          <w:lang w:val="en-US" w:eastAsia="zh-CN"/>
        </w:rPr>
        <w:t xml:space="preserve">          </w:t>
      </w:r>
      <w:r>
        <w:rPr>
          <w:sz w:val="24"/>
        </w:rPr>
        <w:tab/>
      </w:r>
      <w:r>
        <w:rPr>
          <w:rFonts w:hint="eastAsia"/>
          <w:sz w:val="24"/>
          <w:lang w:val="en-US" w:eastAsia="zh-CN"/>
        </w:rPr>
        <w:t xml:space="preserve">                        </w:t>
      </w:r>
      <w:r>
        <w:rPr>
          <w:spacing w:val="-17"/>
          <w:sz w:val="24"/>
        </w:rPr>
        <w:t>日期</w:t>
      </w:r>
      <w:r>
        <w:rPr>
          <w:sz w:val="24"/>
        </w:rPr>
        <w:t>：</w:t>
      </w:r>
    </w:p>
    <w:tbl>
      <w:tblPr>
        <w:tblStyle w:val="13"/>
        <w:tblW w:w="911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010"/>
        <w:gridCol w:w="4886"/>
        <w:gridCol w:w="784"/>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4" w:hRule="atLeast"/>
        </w:trPr>
        <w:tc>
          <w:tcPr>
            <w:tcW w:w="653" w:type="dxa"/>
            <w:tcBorders>
              <w:top w:val="single" w:color="auto" w:sz="4" w:space="0"/>
              <w:bottom w:val="single" w:color="auto" w:sz="4" w:space="0"/>
            </w:tcBorders>
            <w:vAlign w:val="top"/>
          </w:tcPr>
          <w:p>
            <w:pPr>
              <w:pStyle w:val="18"/>
              <w:jc w:val="center"/>
              <w:rPr>
                <w:sz w:val="24"/>
              </w:rPr>
            </w:pPr>
          </w:p>
          <w:p>
            <w:pPr>
              <w:pStyle w:val="18"/>
              <w:jc w:val="center"/>
              <w:rPr>
                <w:sz w:val="24"/>
              </w:rPr>
            </w:pPr>
          </w:p>
          <w:p>
            <w:pPr>
              <w:pStyle w:val="18"/>
              <w:jc w:val="center"/>
              <w:rPr>
                <w:sz w:val="24"/>
              </w:rPr>
            </w:pPr>
          </w:p>
          <w:p>
            <w:pPr>
              <w:pStyle w:val="18"/>
              <w:spacing w:before="173"/>
              <w:ind w:left="108" w:leftChars="0"/>
              <w:jc w:val="center"/>
              <w:rPr>
                <w:rFonts w:ascii="楷体" w:hAnsi="楷体" w:eastAsia="楷体" w:cs="楷体"/>
                <w:sz w:val="24"/>
                <w:szCs w:val="22"/>
                <w:lang w:val="zh-CN" w:eastAsia="zh-CN" w:bidi="zh-CN"/>
              </w:rPr>
            </w:pPr>
            <w:r>
              <w:rPr>
                <w:sz w:val="24"/>
              </w:rPr>
              <w:t>5</w:t>
            </w:r>
          </w:p>
        </w:tc>
        <w:tc>
          <w:tcPr>
            <w:tcW w:w="2010" w:type="dxa"/>
            <w:tcBorders>
              <w:top w:val="single" w:color="auto" w:sz="4" w:space="0"/>
              <w:bottom w:val="single" w:color="auto" w:sz="4" w:space="0"/>
            </w:tcBorders>
            <w:vAlign w:val="top"/>
          </w:tcPr>
          <w:p>
            <w:pPr>
              <w:pStyle w:val="18"/>
              <w:rPr>
                <w:sz w:val="24"/>
              </w:rPr>
            </w:pPr>
          </w:p>
          <w:p>
            <w:pPr>
              <w:pStyle w:val="18"/>
              <w:rPr>
                <w:sz w:val="24"/>
              </w:rPr>
            </w:pPr>
          </w:p>
          <w:p>
            <w:pPr>
              <w:pStyle w:val="18"/>
              <w:rPr>
                <w:sz w:val="24"/>
              </w:rPr>
            </w:pPr>
          </w:p>
          <w:p>
            <w:pPr>
              <w:pStyle w:val="18"/>
              <w:spacing w:before="173"/>
              <w:ind w:left="106" w:leftChars="0"/>
              <w:rPr>
                <w:rFonts w:ascii="楷体" w:hAnsi="楷体" w:eastAsia="楷体" w:cs="楷体"/>
                <w:sz w:val="24"/>
                <w:szCs w:val="22"/>
                <w:lang w:val="zh-CN" w:eastAsia="zh-CN" w:bidi="zh-CN"/>
              </w:rPr>
            </w:pPr>
            <w:r>
              <w:rPr>
                <w:sz w:val="24"/>
              </w:rPr>
              <w:t>钢结构焊接</w:t>
            </w:r>
          </w:p>
        </w:tc>
        <w:tc>
          <w:tcPr>
            <w:tcW w:w="4886" w:type="dxa"/>
            <w:tcBorders>
              <w:top w:val="single" w:color="auto" w:sz="4" w:space="0"/>
              <w:bottom w:val="single" w:color="auto" w:sz="4" w:space="0"/>
            </w:tcBorders>
            <w:vAlign w:val="top"/>
          </w:tcPr>
          <w:p>
            <w:pPr>
              <w:pStyle w:val="18"/>
              <w:spacing w:before="3" w:line="242" w:lineRule="auto"/>
              <w:ind w:left="107" w:right="-29"/>
              <w:rPr>
                <w:sz w:val="24"/>
              </w:rPr>
            </w:pPr>
            <w:r>
              <w:rPr>
                <w:spacing w:val="-26"/>
                <w:sz w:val="24"/>
              </w:rPr>
              <w:t>焊接材料与母材匹配，使用前按规定进行存放和</w:t>
            </w:r>
            <w:r>
              <w:rPr>
                <w:spacing w:val="-27"/>
                <w:sz w:val="24"/>
              </w:rPr>
              <w:t>烘焙；焊接人员持证上岗，在许可范围内从事焊</w:t>
            </w:r>
            <w:r>
              <w:rPr>
                <w:spacing w:val="-25"/>
                <w:sz w:val="24"/>
              </w:rPr>
              <w:t>接作业，并进行了针对本工程项目焊接特点的焊</w:t>
            </w:r>
            <w:r>
              <w:rPr>
                <w:spacing w:val="-17"/>
                <w:sz w:val="24"/>
              </w:rPr>
              <w:t>工进场考试；焊接工艺评定文件（</w:t>
            </w:r>
            <w:r>
              <w:rPr>
                <w:spacing w:val="-15"/>
                <w:sz w:val="24"/>
              </w:rPr>
              <w:t>包括报告书、</w:t>
            </w:r>
            <w:r>
              <w:rPr>
                <w:spacing w:val="-25"/>
                <w:sz w:val="24"/>
              </w:rPr>
              <w:t>记录、试验等</w:t>
            </w:r>
            <w:r>
              <w:rPr>
                <w:spacing w:val="-63"/>
                <w:sz w:val="24"/>
              </w:rPr>
              <w:t>）</w:t>
            </w:r>
            <w:r>
              <w:rPr>
                <w:spacing w:val="-16"/>
                <w:sz w:val="24"/>
              </w:rPr>
              <w:t>及焊接工艺指导书符合规范规定</w:t>
            </w:r>
            <w:r>
              <w:rPr>
                <w:spacing w:val="-17"/>
                <w:sz w:val="24"/>
              </w:rPr>
              <w:t>和标准要求；焊接无损检查（自检和第三方检</w:t>
            </w:r>
            <w:r>
              <w:rPr>
                <w:sz w:val="24"/>
              </w:rPr>
              <w:t>）</w:t>
            </w:r>
          </w:p>
          <w:p>
            <w:pPr>
              <w:pStyle w:val="18"/>
              <w:spacing w:before="6" w:line="310" w:lineRule="atLeast"/>
              <w:ind w:left="107" w:leftChars="0" w:right="72" w:rightChars="0"/>
              <w:rPr>
                <w:sz w:val="24"/>
              </w:rPr>
            </w:pPr>
            <w:r>
              <w:rPr>
                <w:spacing w:val="-26"/>
                <w:sz w:val="24"/>
              </w:rPr>
              <w:t>评价优于现行规范要求；焊缝表面质量检查评价</w:t>
            </w:r>
            <w:r>
              <w:rPr>
                <w:spacing w:val="-17"/>
                <w:sz w:val="24"/>
              </w:rPr>
              <w:t>优于现行规范规定（</w:t>
            </w:r>
            <w:r>
              <w:rPr>
                <w:spacing w:val="11"/>
                <w:sz w:val="24"/>
              </w:rPr>
              <w:t>满分</w:t>
            </w:r>
            <w:r>
              <w:rPr>
                <w:spacing w:val="-3"/>
                <w:sz w:val="24"/>
              </w:rPr>
              <w:t>10</w:t>
            </w:r>
            <w:r>
              <w:rPr>
                <w:spacing w:val="-46"/>
                <w:sz w:val="24"/>
              </w:rPr>
              <w:t xml:space="preserve"> 分</w:t>
            </w:r>
            <w:r>
              <w:rPr>
                <w:sz w:val="24"/>
              </w:rPr>
              <w:t>）</w:t>
            </w:r>
          </w:p>
          <w:p>
            <w:pPr>
              <w:pStyle w:val="18"/>
              <w:spacing w:before="6" w:line="310" w:lineRule="atLeast"/>
              <w:ind w:left="107" w:leftChars="0" w:right="72" w:rightChars="0"/>
              <w:rPr>
                <w:sz w:val="24"/>
                <w:lang w:val="zh-CN" w:eastAsia="zh-CN"/>
              </w:rPr>
            </w:pPr>
          </w:p>
        </w:tc>
        <w:tc>
          <w:tcPr>
            <w:tcW w:w="784" w:type="dxa"/>
            <w:tcBorders>
              <w:top w:val="single" w:color="auto" w:sz="4" w:space="0"/>
              <w:bottom w:val="single" w:color="auto" w:sz="4" w:space="0"/>
            </w:tcBorders>
            <w:vAlign w:val="top"/>
          </w:tcPr>
          <w:p>
            <w:pPr>
              <w:pStyle w:val="18"/>
              <w:rPr>
                <w:rFonts w:ascii="Times New Roman" w:hAnsi="楷体" w:eastAsia="楷体" w:cs="楷体"/>
                <w:sz w:val="24"/>
                <w:szCs w:val="22"/>
                <w:lang w:val="zh-CN" w:eastAsia="zh-CN" w:bidi="zh-CN"/>
              </w:rPr>
            </w:pPr>
          </w:p>
        </w:tc>
        <w:tc>
          <w:tcPr>
            <w:tcW w:w="784" w:type="dxa"/>
            <w:tcBorders>
              <w:top w:val="single" w:color="auto" w:sz="4" w:space="0"/>
              <w:bottom w:val="single" w:color="auto" w:sz="4" w:space="0"/>
            </w:tcBorders>
            <w:vAlign w:val="top"/>
          </w:tcPr>
          <w:p>
            <w:pPr>
              <w:pStyle w:val="18"/>
              <w:rPr>
                <w:rFonts w:ascii="Times New Roman" w:hAnsi="楷体" w:eastAsia="楷体" w:cs="楷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653" w:type="dxa"/>
            <w:tcBorders>
              <w:top w:val="single" w:color="auto" w:sz="4" w:space="0"/>
              <w:bottom w:val="single" w:color="auto" w:sz="4" w:space="0"/>
            </w:tcBorders>
            <w:vAlign w:val="top"/>
          </w:tcPr>
          <w:p>
            <w:pPr>
              <w:pStyle w:val="18"/>
              <w:spacing w:before="7"/>
              <w:jc w:val="center"/>
              <w:rPr>
                <w:sz w:val="24"/>
              </w:rPr>
            </w:pPr>
          </w:p>
          <w:p>
            <w:pPr>
              <w:pStyle w:val="18"/>
              <w:ind w:left="108" w:leftChars="0"/>
              <w:jc w:val="center"/>
              <w:rPr>
                <w:rFonts w:ascii="楷体" w:hAnsi="楷体" w:eastAsia="楷体" w:cs="楷体"/>
                <w:sz w:val="24"/>
                <w:szCs w:val="22"/>
                <w:lang w:val="zh-CN" w:eastAsia="zh-CN" w:bidi="zh-CN"/>
              </w:rPr>
            </w:pPr>
            <w:r>
              <w:rPr>
                <w:sz w:val="24"/>
              </w:rPr>
              <w:t>6</w:t>
            </w:r>
          </w:p>
        </w:tc>
        <w:tc>
          <w:tcPr>
            <w:tcW w:w="2010" w:type="dxa"/>
            <w:tcBorders>
              <w:top w:val="single" w:color="auto" w:sz="4" w:space="0"/>
              <w:bottom w:val="single" w:color="auto" w:sz="4" w:space="0"/>
            </w:tcBorders>
            <w:vAlign w:val="top"/>
          </w:tcPr>
          <w:p>
            <w:pPr>
              <w:pStyle w:val="18"/>
              <w:spacing w:before="7"/>
              <w:rPr>
                <w:sz w:val="24"/>
              </w:rPr>
            </w:pPr>
          </w:p>
          <w:p>
            <w:pPr>
              <w:pStyle w:val="18"/>
              <w:ind w:left="106" w:leftChars="0"/>
              <w:rPr>
                <w:sz w:val="24"/>
              </w:rPr>
            </w:pPr>
            <w:r>
              <w:rPr>
                <w:sz w:val="24"/>
              </w:rPr>
              <w:t>工程计量</w:t>
            </w:r>
          </w:p>
          <w:p>
            <w:pPr>
              <w:pStyle w:val="18"/>
              <w:ind w:left="106" w:leftChars="0"/>
              <w:rPr>
                <w:sz w:val="24"/>
              </w:rPr>
            </w:pPr>
          </w:p>
          <w:p>
            <w:pPr>
              <w:pStyle w:val="18"/>
              <w:ind w:left="106" w:leftChars="0"/>
              <w:rPr>
                <w:sz w:val="24"/>
                <w:lang w:val="zh-CN" w:eastAsia="zh-CN"/>
              </w:rPr>
            </w:pPr>
          </w:p>
        </w:tc>
        <w:tc>
          <w:tcPr>
            <w:tcW w:w="4886" w:type="dxa"/>
            <w:tcBorders>
              <w:top w:val="single" w:color="auto" w:sz="4" w:space="0"/>
              <w:bottom w:val="single" w:color="auto" w:sz="4" w:space="0"/>
            </w:tcBorders>
            <w:vAlign w:val="top"/>
          </w:tcPr>
          <w:p>
            <w:pPr>
              <w:pStyle w:val="18"/>
              <w:spacing w:before="3" w:line="242" w:lineRule="auto"/>
              <w:ind w:left="107" w:right="72"/>
              <w:rPr>
                <w:sz w:val="24"/>
              </w:rPr>
            </w:pPr>
            <w:r>
              <w:rPr>
                <w:spacing w:val="-26"/>
                <w:sz w:val="24"/>
              </w:rPr>
              <w:t>相关人员岗位职责明确；各类工程计量器具配备</w:t>
            </w:r>
            <w:r>
              <w:rPr>
                <w:spacing w:val="-10"/>
                <w:sz w:val="24"/>
              </w:rPr>
              <w:t>齐全，并按规定进行使用前检验合格，送检率</w:t>
            </w:r>
          </w:p>
          <w:p>
            <w:pPr>
              <w:pStyle w:val="18"/>
              <w:spacing w:before="3" w:line="287" w:lineRule="exact"/>
              <w:ind w:left="107" w:leftChars="0"/>
              <w:rPr>
                <w:sz w:val="24"/>
              </w:rPr>
            </w:pPr>
            <w:r>
              <w:rPr>
                <w:spacing w:val="-6"/>
                <w:sz w:val="24"/>
              </w:rPr>
              <w:t>100</w:t>
            </w:r>
            <w:r>
              <w:rPr>
                <w:spacing w:val="-3"/>
                <w:sz w:val="24"/>
                <w:lang w:val="en-GB" w:bidi="ar-SA"/>
              </w:rPr>
              <w:drawing>
                <wp:inline distT="0" distB="0" distL="0" distR="0">
                  <wp:extent cx="69215" cy="107315"/>
                  <wp:effectExtent l="0" t="0" r="6985" b="6985"/>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5" cstate="print"/>
                          <a:stretch>
                            <a:fillRect/>
                          </a:stretch>
                        </pic:blipFill>
                        <pic:spPr>
                          <a:xfrm>
                            <a:off x="0" y="0"/>
                            <a:ext cx="69849" cy="107949"/>
                          </a:xfrm>
                          <a:prstGeom prst="rect">
                            <a:avLst/>
                          </a:prstGeom>
                        </pic:spPr>
                      </pic:pic>
                    </a:graphicData>
                  </a:graphic>
                </wp:inline>
              </w:drawing>
            </w:r>
            <w:r>
              <w:rPr>
                <w:spacing w:val="-17"/>
                <w:sz w:val="24"/>
              </w:rPr>
              <w:t>；项目有工程计量器具台</w:t>
            </w:r>
            <w:r>
              <w:rPr>
                <w:spacing w:val="-15"/>
                <w:sz w:val="24"/>
              </w:rPr>
              <w:t>账</w:t>
            </w:r>
            <w:r>
              <w:rPr>
                <w:spacing w:val="-17"/>
                <w:sz w:val="24"/>
              </w:rPr>
              <w:t>（满</w:t>
            </w:r>
            <w:r>
              <w:rPr>
                <w:spacing w:val="36"/>
                <w:sz w:val="24"/>
              </w:rPr>
              <w:t>分</w:t>
            </w:r>
            <w:r>
              <w:rPr>
                <w:sz w:val="24"/>
              </w:rPr>
              <w:t>5</w:t>
            </w:r>
            <w:r>
              <w:rPr>
                <w:spacing w:val="-70"/>
                <w:sz w:val="24"/>
              </w:rPr>
              <w:t xml:space="preserve"> </w:t>
            </w:r>
            <w:r>
              <w:rPr>
                <w:spacing w:val="-17"/>
                <w:sz w:val="24"/>
              </w:rPr>
              <w:t>分</w:t>
            </w:r>
            <w:r>
              <w:rPr>
                <w:sz w:val="24"/>
              </w:rPr>
              <w:t>）</w:t>
            </w:r>
          </w:p>
          <w:p>
            <w:pPr>
              <w:pStyle w:val="18"/>
              <w:spacing w:before="3" w:line="287" w:lineRule="exact"/>
              <w:rPr>
                <w:sz w:val="24"/>
                <w:lang w:val="zh-CN" w:eastAsia="zh-CN"/>
              </w:rPr>
            </w:pPr>
          </w:p>
        </w:tc>
        <w:tc>
          <w:tcPr>
            <w:tcW w:w="784" w:type="dxa"/>
            <w:tcBorders>
              <w:top w:val="single" w:color="auto" w:sz="4" w:space="0"/>
              <w:bottom w:val="single" w:color="auto" w:sz="4" w:space="0"/>
            </w:tcBorders>
            <w:vAlign w:val="top"/>
          </w:tcPr>
          <w:p>
            <w:pPr>
              <w:pStyle w:val="18"/>
              <w:rPr>
                <w:rFonts w:ascii="Times New Roman" w:hAnsi="楷体" w:eastAsia="楷体" w:cs="楷体"/>
                <w:sz w:val="24"/>
                <w:szCs w:val="22"/>
                <w:lang w:val="zh-CN" w:eastAsia="zh-CN" w:bidi="zh-CN"/>
              </w:rPr>
            </w:pPr>
          </w:p>
        </w:tc>
        <w:tc>
          <w:tcPr>
            <w:tcW w:w="784" w:type="dxa"/>
            <w:tcBorders>
              <w:top w:val="single" w:color="auto" w:sz="4" w:space="0"/>
              <w:bottom w:val="single" w:color="auto" w:sz="4" w:space="0"/>
            </w:tcBorders>
            <w:vAlign w:val="top"/>
          </w:tcPr>
          <w:p>
            <w:pPr>
              <w:pStyle w:val="18"/>
              <w:rPr>
                <w:rFonts w:ascii="Times New Roman" w:hAnsi="楷体" w:eastAsia="楷体" w:cs="楷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653" w:type="dxa"/>
            <w:tcBorders>
              <w:top w:val="single" w:color="auto" w:sz="4" w:space="0"/>
            </w:tcBorders>
            <w:vAlign w:val="top"/>
          </w:tcPr>
          <w:p>
            <w:pPr>
              <w:pStyle w:val="18"/>
              <w:spacing w:before="7"/>
              <w:jc w:val="center"/>
              <w:rPr>
                <w:sz w:val="24"/>
              </w:rPr>
            </w:pPr>
          </w:p>
          <w:p>
            <w:pPr>
              <w:pStyle w:val="18"/>
              <w:ind w:left="108" w:leftChars="0"/>
              <w:jc w:val="center"/>
              <w:rPr>
                <w:rFonts w:ascii="楷体" w:hAnsi="楷体" w:eastAsia="楷体" w:cs="楷体"/>
                <w:sz w:val="24"/>
                <w:szCs w:val="22"/>
                <w:lang w:val="zh-CN" w:eastAsia="zh-CN" w:bidi="zh-CN"/>
              </w:rPr>
            </w:pPr>
            <w:r>
              <w:rPr>
                <w:sz w:val="24"/>
              </w:rPr>
              <w:t>7</w:t>
            </w:r>
          </w:p>
        </w:tc>
        <w:tc>
          <w:tcPr>
            <w:tcW w:w="2010" w:type="dxa"/>
            <w:tcBorders>
              <w:top w:val="single" w:color="auto" w:sz="4" w:space="0"/>
            </w:tcBorders>
            <w:vAlign w:val="top"/>
          </w:tcPr>
          <w:p>
            <w:pPr>
              <w:pStyle w:val="18"/>
              <w:spacing w:before="159" w:line="242" w:lineRule="auto"/>
              <w:ind w:left="106" w:leftChars="0" w:right="79" w:rightChars="0"/>
              <w:rPr>
                <w:sz w:val="24"/>
              </w:rPr>
            </w:pPr>
            <w:r>
              <w:rPr>
                <w:sz w:val="24"/>
              </w:rPr>
              <w:t>工程建设强制性标准</w:t>
            </w:r>
          </w:p>
          <w:p>
            <w:pPr>
              <w:pStyle w:val="18"/>
              <w:spacing w:before="159" w:line="242" w:lineRule="auto"/>
              <w:ind w:left="106" w:leftChars="0" w:right="79" w:rightChars="0"/>
              <w:rPr>
                <w:sz w:val="24"/>
                <w:lang w:val="zh-CN" w:eastAsia="zh-CN"/>
              </w:rPr>
            </w:pPr>
          </w:p>
        </w:tc>
        <w:tc>
          <w:tcPr>
            <w:tcW w:w="4886" w:type="dxa"/>
            <w:tcBorders>
              <w:top w:val="single" w:color="auto" w:sz="4" w:space="0"/>
            </w:tcBorders>
            <w:vAlign w:val="top"/>
          </w:tcPr>
          <w:p>
            <w:pPr>
              <w:pStyle w:val="18"/>
              <w:spacing w:before="3" w:line="242" w:lineRule="auto"/>
              <w:ind w:left="107" w:right="72"/>
              <w:rPr>
                <w:sz w:val="24"/>
              </w:rPr>
            </w:pPr>
            <w:r>
              <w:rPr>
                <w:spacing w:val="-22"/>
                <w:sz w:val="24"/>
              </w:rPr>
              <w:t>项目工程实施中执行了相关的强制性标准；执行</w:t>
            </w:r>
            <w:r>
              <w:rPr>
                <w:spacing w:val="-24"/>
                <w:sz w:val="24"/>
              </w:rPr>
              <w:t>强制性条文过程有检查落实，有记录台账</w:t>
            </w:r>
            <w:r>
              <w:rPr>
                <w:spacing w:val="-17"/>
                <w:sz w:val="24"/>
              </w:rPr>
              <w:t>（</w:t>
            </w:r>
            <w:r>
              <w:rPr>
                <w:spacing w:val="-9"/>
                <w:sz w:val="24"/>
              </w:rPr>
              <w:t>满分</w:t>
            </w:r>
          </w:p>
          <w:p>
            <w:pPr>
              <w:pStyle w:val="18"/>
              <w:spacing w:before="3" w:line="289" w:lineRule="exact"/>
              <w:ind w:left="107" w:leftChars="0"/>
              <w:rPr>
                <w:sz w:val="24"/>
              </w:rPr>
            </w:pPr>
            <w:r>
              <w:rPr>
                <w:sz w:val="24"/>
              </w:rPr>
              <w:t>5 分）</w:t>
            </w:r>
          </w:p>
          <w:p>
            <w:pPr>
              <w:pStyle w:val="18"/>
              <w:spacing w:before="3" w:line="289" w:lineRule="exact"/>
              <w:rPr>
                <w:sz w:val="24"/>
                <w:lang w:val="zh-CN" w:eastAsia="zh-CN"/>
              </w:rPr>
            </w:pPr>
          </w:p>
        </w:tc>
        <w:tc>
          <w:tcPr>
            <w:tcW w:w="784" w:type="dxa"/>
            <w:tcBorders>
              <w:top w:val="single" w:color="auto" w:sz="4" w:space="0"/>
            </w:tcBorders>
            <w:vAlign w:val="top"/>
          </w:tcPr>
          <w:p>
            <w:pPr>
              <w:pStyle w:val="18"/>
              <w:rPr>
                <w:rFonts w:ascii="Times New Roman" w:hAnsi="楷体" w:eastAsia="楷体" w:cs="楷体"/>
                <w:sz w:val="22"/>
                <w:szCs w:val="22"/>
                <w:lang w:val="zh-CN" w:eastAsia="zh-CN" w:bidi="zh-CN"/>
              </w:rPr>
            </w:pPr>
          </w:p>
        </w:tc>
        <w:tc>
          <w:tcPr>
            <w:tcW w:w="784" w:type="dxa"/>
            <w:tcBorders>
              <w:top w:val="single" w:color="auto" w:sz="4" w:space="0"/>
            </w:tcBorders>
            <w:vAlign w:val="top"/>
          </w:tcPr>
          <w:p>
            <w:pPr>
              <w:pStyle w:val="18"/>
              <w:rPr>
                <w:rFonts w:ascii="Times New Roman" w:hAnsi="楷体" w:eastAsia="楷体" w:cs="楷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653" w:type="dxa"/>
          </w:tcPr>
          <w:p>
            <w:pPr>
              <w:pStyle w:val="18"/>
              <w:jc w:val="center"/>
              <w:rPr>
                <w:sz w:val="24"/>
              </w:rPr>
            </w:pPr>
          </w:p>
          <w:p>
            <w:pPr>
              <w:pStyle w:val="18"/>
              <w:jc w:val="center"/>
              <w:rPr>
                <w:sz w:val="24"/>
              </w:rPr>
            </w:pPr>
          </w:p>
          <w:p>
            <w:pPr>
              <w:pStyle w:val="18"/>
              <w:spacing w:before="168"/>
              <w:ind w:left="108"/>
              <w:jc w:val="center"/>
              <w:rPr>
                <w:sz w:val="24"/>
              </w:rPr>
            </w:pPr>
            <w:r>
              <w:rPr>
                <w:sz w:val="24"/>
              </w:rPr>
              <w:t>8</w:t>
            </w:r>
          </w:p>
        </w:tc>
        <w:tc>
          <w:tcPr>
            <w:tcW w:w="2010" w:type="dxa"/>
          </w:tcPr>
          <w:p>
            <w:pPr>
              <w:pStyle w:val="18"/>
              <w:rPr>
                <w:sz w:val="24"/>
              </w:rPr>
            </w:pPr>
          </w:p>
          <w:p>
            <w:pPr>
              <w:pStyle w:val="18"/>
              <w:spacing w:before="11"/>
              <w:rPr>
                <w:sz w:val="24"/>
              </w:rPr>
            </w:pPr>
          </w:p>
          <w:p>
            <w:pPr>
              <w:pStyle w:val="18"/>
              <w:ind w:left="106"/>
              <w:rPr>
                <w:sz w:val="24"/>
              </w:rPr>
            </w:pPr>
            <w:r>
              <w:rPr>
                <w:sz w:val="24"/>
              </w:rPr>
              <w:t>工程观感质量</w:t>
            </w:r>
          </w:p>
        </w:tc>
        <w:tc>
          <w:tcPr>
            <w:tcW w:w="4886" w:type="dxa"/>
          </w:tcPr>
          <w:p>
            <w:pPr>
              <w:pStyle w:val="18"/>
              <w:spacing w:before="3" w:line="242" w:lineRule="auto"/>
              <w:ind w:left="107" w:right="72"/>
              <w:jc w:val="both"/>
              <w:rPr>
                <w:sz w:val="24"/>
              </w:rPr>
            </w:pPr>
            <w:r>
              <w:rPr>
                <w:spacing w:val="-10"/>
                <w:sz w:val="24"/>
              </w:rPr>
              <w:t>现场观感质量实体检查无违反设计要求和现行</w:t>
            </w:r>
            <w:r>
              <w:rPr>
                <w:spacing w:val="-28"/>
                <w:sz w:val="24"/>
              </w:rPr>
              <w:t>规范规定；构件及连接、压型金属板的外形尺寸</w:t>
            </w:r>
            <w:r>
              <w:rPr>
                <w:spacing w:val="-26"/>
                <w:sz w:val="24"/>
              </w:rPr>
              <w:t>偏差、接口错边、错位等优于现行规范规定；焊</w:t>
            </w:r>
            <w:r>
              <w:rPr>
                <w:spacing w:val="-24"/>
                <w:sz w:val="24"/>
              </w:rPr>
              <w:t>缝外观和观感质量符合要求；防腐、防火涂层观</w:t>
            </w:r>
            <w:r>
              <w:rPr>
                <w:spacing w:val="-26"/>
                <w:sz w:val="24"/>
              </w:rPr>
              <w:t>感质量符合要求，无漏涂、返锈现象；成品保护</w:t>
            </w:r>
          </w:p>
          <w:p>
            <w:pPr>
              <w:pStyle w:val="18"/>
              <w:spacing w:before="7" w:line="289" w:lineRule="exact"/>
              <w:ind w:left="107"/>
              <w:jc w:val="both"/>
              <w:rPr>
                <w:sz w:val="24"/>
              </w:rPr>
            </w:pPr>
            <w:r>
              <w:rPr>
                <w:sz w:val="24"/>
              </w:rPr>
              <w:t>及时，无损坏现象（满分20 分）</w:t>
            </w:r>
          </w:p>
          <w:p>
            <w:pPr>
              <w:pStyle w:val="18"/>
              <w:spacing w:before="7" w:line="289" w:lineRule="exact"/>
              <w:jc w:val="both"/>
              <w:rPr>
                <w:sz w:val="24"/>
              </w:rPr>
            </w:pPr>
          </w:p>
        </w:tc>
        <w:tc>
          <w:tcPr>
            <w:tcW w:w="784" w:type="dxa"/>
          </w:tcPr>
          <w:p>
            <w:pPr>
              <w:pStyle w:val="18"/>
              <w:rPr>
                <w:rFonts w:ascii="Times New Roman"/>
              </w:rPr>
            </w:pPr>
          </w:p>
        </w:tc>
        <w:tc>
          <w:tcPr>
            <w:tcW w:w="784"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653" w:type="dxa"/>
          </w:tcPr>
          <w:p>
            <w:pPr>
              <w:pStyle w:val="18"/>
              <w:jc w:val="center"/>
              <w:rPr>
                <w:sz w:val="24"/>
              </w:rPr>
            </w:pPr>
          </w:p>
          <w:p>
            <w:pPr>
              <w:pStyle w:val="18"/>
              <w:spacing w:before="163"/>
              <w:ind w:left="108"/>
              <w:jc w:val="center"/>
              <w:rPr>
                <w:sz w:val="24"/>
              </w:rPr>
            </w:pPr>
            <w:r>
              <w:rPr>
                <w:sz w:val="24"/>
              </w:rPr>
              <w:t>9</w:t>
            </w:r>
          </w:p>
        </w:tc>
        <w:tc>
          <w:tcPr>
            <w:tcW w:w="2010" w:type="dxa"/>
          </w:tcPr>
          <w:p>
            <w:pPr>
              <w:pStyle w:val="18"/>
              <w:rPr>
                <w:sz w:val="24"/>
              </w:rPr>
            </w:pPr>
          </w:p>
          <w:p>
            <w:pPr>
              <w:pStyle w:val="18"/>
              <w:spacing w:before="163"/>
              <w:ind w:left="106"/>
              <w:rPr>
                <w:sz w:val="24"/>
              </w:rPr>
            </w:pPr>
            <w:r>
              <w:rPr>
                <w:sz w:val="24"/>
              </w:rPr>
              <w:t>工程资料</w:t>
            </w:r>
          </w:p>
        </w:tc>
        <w:tc>
          <w:tcPr>
            <w:tcW w:w="4886" w:type="dxa"/>
          </w:tcPr>
          <w:p>
            <w:pPr>
              <w:pStyle w:val="18"/>
              <w:spacing w:before="2" w:line="242" w:lineRule="auto"/>
              <w:ind w:left="107" w:right="72"/>
              <w:jc w:val="both"/>
              <w:rPr>
                <w:sz w:val="24"/>
              </w:rPr>
            </w:pPr>
            <w:r>
              <w:rPr>
                <w:spacing w:val="-26"/>
                <w:sz w:val="24"/>
              </w:rPr>
              <w:t>施工过程中施工员、质量员及各专业技术人员的质量检测记录完整、真实；各类工程技术资料字</w:t>
            </w:r>
            <w:r>
              <w:rPr>
                <w:spacing w:val="-25"/>
                <w:sz w:val="24"/>
              </w:rPr>
              <w:t>迹清晰、项目齐全；资料收集、整理、填写、签</w:t>
            </w:r>
          </w:p>
          <w:p>
            <w:pPr>
              <w:pStyle w:val="18"/>
              <w:spacing w:before="4" w:line="290" w:lineRule="exact"/>
              <w:ind w:left="107"/>
              <w:jc w:val="both"/>
              <w:rPr>
                <w:sz w:val="24"/>
              </w:rPr>
            </w:pPr>
            <w:r>
              <w:rPr>
                <w:sz w:val="24"/>
              </w:rPr>
              <w:t>字等符合要求（满分10 分）</w:t>
            </w:r>
          </w:p>
          <w:p>
            <w:pPr>
              <w:pStyle w:val="18"/>
              <w:spacing w:before="4" w:line="290" w:lineRule="exact"/>
              <w:jc w:val="both"/>
              <w:rPr>
                <w:sz w:val="24"/>
              </w:rPr>
            </w:pPr>
          </w:p>
        </w:tc>
        <w:tc>
          <w:tcPr>
            <w:tcW w:w="784" w:type="dxa"/>
          </w:tcPr>
          <w:p>
            <w:pPr>
              <w:pStyle w:val="18"/>
              <w:rPr>
                <w:rFonts w:ascii="Times New Roman"/>
              </w:rPr>
            </w:pPr>
          </w:p>
        </w:tc>
        <w:tc>
          <w:tcPr>
            <w:tcW w:w="784"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7549" w:type="dxa"/>
            <w:gridSpan w:val="3"/>
          </w:tcPr>
          <w:p>
            <w:pPr>
              <w:pStyle w:val="18"/>
              <w:spacing w:before="69"/>
              <w:ind w:left="108"/>
              <w:rPr>
                <w:sz w:val="24"/>
              </w:rPr>
            </w:pPr>
            <w:r>
              <w:rPr>
                <w:sz w:val="24"/>
              </w:rPr>
              <w:t>总分：（满分</w:t>
            </w:r>
            <w:r>
              <w:rPr>
                <w:rFonts w:hint="eastAsia"/>
                <w:sz w:val="24"/>
                <w:lang w:val="en-US" w:eastAsia="zh-CN"/>
              </w:rPr>
              <w:t>50</w:t>
            </w:r>
            <w:r>
              <w:rPr>
                <w:sz w:val="24"/>
              </w:rPr>
              <w:t xml:space="preserve"> 分）</w:t>
            </w:r>
          </w:p>
        </w:tc>
        <w:tc>
          <w:tcPr>
            <w:tcW w:w="784" w:type="dxa"/>
          </w:tcPr>
          <w:p>
            <w:pPr>
              <w:pStyle w:val="18"/>
              <w:rPr>
                <w:rFonts w:ascii="Times New Roman"/>
              </w:rPr>
            </w:pPr>
          </w:p>
        </w:tc>
        <w:tc>
          <w:tcPr>
            <w:tcW w:w="784" w:type="dxa"/>
          </w:tcPr>
          <w:p>
            <w:pPr>
              <w:pStyle w:val="18"/>
              <w:rPr>
                <w:rFonts w:ascii="Times New Roman"/>
              </w:rPr>
            </w:pPr>
          </w:p>
        </w:tc>
      </w:tr>
    </w:tbl>
    <w:p>
      <w:pPr>
        <w:tabs>
          <w:tab w:val="left" w:pos="3452"/>
        </w:tabs>
        <w:spacing w:before="2"/>
        <w:ind w:left="217"/>
        <w:rPr>
          <w:spacing w:val="-17"/>
          <w:sz w:val="24"/>
        </w:rPr>
      </w:pPr>
    </w:p>
    <w:p>
      <w:pPr>
        <w:tabs>
          <w:tab w:val="left" w:pos="3452"/>
        </w:tabs>
        <w:spacing w:before="2"/>
        <w:ind w:left="217"/>
        <w:rPr>
          <w:sz w:val="24"/>
        </w:rPr>
      </w:pPr>
      <w:r>
        <w:rPr>
          <w:spacing w:val="-17"/>
          <w:sz w:val="24"/>
        </w:rPr>
        <w:t>组长</w:t>
      </w:r>
      <w:r>
        <w:rPr>
          <w:sz w:val="24"/>
        </w:rPr>
        <w:t>：</w:t>
      </w:r>
      <w:r>
        <w:rPr>
          <w:sz w:val="24"/>
        </w:rPr>
        <w:tab/>
      </w:r>
      <w:r>
        <w:rPr>
          <w:spacing w:val="-17"/>
          <w:sz w:val="24"/>
        </w:rPr>
        <w:t>考核人</w:t>
      </w:r>
      <w:r>
        <w:rPr>
          <w:sz w:val="24"/>
        </w:rPr>
        <w:t>：</w:t>
      </w:r>
    </w:p>
    <w:p>
      <w:pPr>
        <w:rPr>
          <w:sz w:val="24"/>
        </w:rPr>
      </w:pPr>
    </w:p>
    <w:p>
      <w:pPr>
        <w:rPr>
          <w:rFonts w:ascii="Times New Roman"/>
          <w:sz w:val="24"/>
        </w:rPr>
        <w:sectPr>
          <w:pgSz w:w="11910" w:h="16840"/>
          <w:pgMar w:top="1500" w:right="1120" w:bottom="1400" w:left="1580" w:header="0" w:footer="1212" w:gutter="0"/>
          <w:cols w:space="720" w:num="1"/>
        </w:sectPr>
      </w:pPr>
    </w:p>
    <w:p>
      <w:pPr>
        <w:pStyle w:val="9"/>
        <w:spacing w:before="35"/>
        <w:ind w:right="433"/>
        <w:jc w:val="center"/>
      </w:pPr>
      <w:r>
        <w:t>三晋钢结构样板工程施工难度评分表（满分10）</w:t>
      </w:r>
    </w:p>
    <w:p>
      <w:pPr>
        <w:tabs>
          <w:tab w:val="left" w:pos="6133"/>
        </w:tabs>
        <w:spacing w:before="135"/>
        <w:ind w:left="217"/>
        <w:rPr>
          <w:sz w:val="24"/>
        </w:rPr>
      </w:pPr>
      <w:r>
        <w:rPr>
          <w:spacing w:val="-17"/>
          <w:sz w:val="24"/>
        </w:rPr>
        <w:t>工程名称</w:t>
      </w:r>
      <w:r>
        <w:rPr>
          <w:sz w:val="24"/>
        </w:rPr>
        <w:t>：</w:t>
      </w:r>
      <w:r>
        <w:rPr>
          <w:sz w:val="24"/>
        </w:rPr>
        <w:tab/>
      </w:r>
      <w:r>
        <w:rPr>
          <w:spacing w:val="-17"/>
          <w:sz w:val="24"/>
        </w:rPr>
        <w:t>日期</w:t>
      </w:r>
      <w:r>
        <w:rPr>
          <w:sz w:val="24"/>
        </w:rPr>
        <w:t>：</w:t>
      </w:r>
    </w:p>
    <w:tbl>
      <w:tblPr>
        <w:tblStyle w:val="13"/>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090"/>
        <w:gridCol w:w="5900"/>
        <w:gridCol w:w="790"/>
        <w:gridCol w:w="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 w:type="dxa"/>
          </w:tcPr>
          <w:p>
            <w:pPr>
              <w:pStyle w:val="18"/>
              <w:spacing w:before="159"/>
              <w:ind w:left="115"/>
              <w:rPr>
                <w:sz w:val="24"/>
              </w:rPr>
            </w:pPr>
            <w:r>
              <w:rPr>
                <w:sz w:val="24"/>
              </w:rPr>
              <w:t>序号</w:t>
            </w:r>
          </w:p>
        </w:tc>
        <w:tc>
          <w:tcPr>
            <w:tcW w:w="1090" w:type="dxa"/>
          </w:tcPr>
          <w:p>
            <w:pPr>
              <w:pStyle w:val="18"/>
              <w:spacing w:before="3"/>
              <w:ind w:left="172" w:right="147"/>
              <w:jc w:val="center"/>
              <w:rPr>
                <w:sz w:val="24"/>
              </w:rPr>
            </w:pPr>
            <w:r>
              <w:rPr>
                <w:sz w:val="24"/>
              </w:rPr>
              <w:t>考核项</w:t>
            </w:r>
          </w:p>
          <w:p>
            <w:pPr>
              <w:pStyle w:val="18"/>
              <w:spacing w:before="4" w:line="289" w:lineRule="exact"/>
              <w:ind w:left="25"/>
              <w:jc w:val="center"/>
              <w:rPr>
                <w:sz w:val="24"/>
              </w:rPr>
            </w:pPr>
            <w:r>
              <w:rPr>
                <w:sz w:val="24"/>
              </w:rPr>
              <w:t>目</w:t>
            </w:r>
          </w:p>
        </w:tc>
        <w:tc>
          <w:tcPr>
            <w:tcW w:w="5900" w:type="dxa"/>
          </w:tcPr>
          <w:p>
            <w:pPr>
              <w:pStyle w:val="18"/>
              <w:spacing w:before="159"/>
              <w:ind w:left="2099" w:right="2071"/>
              <w:jc w:val="center"/>
              <w:rPr>
                <w:sz w:val="24"/>
              </w:rPr>
            </w:pPr>
            <w:r>
              <w:rPr>
                <w:sz w:val="24"/>
              </w:rPr>
              <w:t>考评内容及标准</w:t>
            </w:r>
          </w:p>
        </w:tc>
        <w:tc>
          <w:tcPr>
            <w:tcW w:w="790" w:type="dxa"/>
          </w:tcPr>
          <w:p>
            <w:pPr>
              <w:pStyle w:val="18"/>
              <w:spacing w:before="3"/>
              <w:ind w:left="172"/>
              <w:rPr>
                <w:sz w:val="24"/>
              </w:rPr>
            </w:pPr>
            <w:r>
              <w:rPr>
                <w:spacing w:val="-9"/>
                <w:sz w:val="24"/>
              </w:rPr>
              <w:t>考评</w:t>
            </w:r>
          </w:p>
          <w:p>
            <w:pPr>
              <w:pStyle w:val="18"/>
              <w:spacing w:before="4" w:line="289" w:lineRule="exact"/>
              <w:ind w:left="172"/>
              <w:rPr>
                <w:sz w:val="24"/>
              </w:rPr>
            </w:pPr>
            <w:r>
              <w:rPr>
                <w:spacing w:val="-9"/>
                <w:sz w:val="24"/>
              </w:rPr>
              <w:t>分数</w:t>
            </w:r>
          </w:p>
        </w:tc>
        <w:tc>
          <w:tcPr>
            <w:tcW w:w="528" w:type="dxa"/>
          </w:tcPr>
          <w:p>
            <w:pPr>
              <w:pStyle w:val="18"/>
              <w:spacing w:before="3"/>
              <w:ind w:left="152"/>
              <w:rPr>
                <w:sz w:val="24"/>
              </w:rPr>
            </w:pPr>
            <w:r>
              <w:rPr>
                <w:sz w:val="24"/>
              </w:rPr>
              <w:t>备</w:t>
            </w:r>
          </w:p>
          <w:p>
            <w:pPr>
              <w:pStyle w:val="18"/>
              <w:spacing w:before="4" w:line="289" w:lineRule="exact"/>
              <w:ind w:left="152"/>
              <w:rPr>
                <w:sz w:val="24"/>
              </w:rPr>
            </w:pP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9" w:type="dxa"/>
            <w:vMerge w:val="restart"/>
          </w:tcPr>
          <w:p>
            <w:pPr>
              <w:pStyle w:val="18"/>
              <w:rPr>
                <w:sz w:val="24"/>
              </w:rPr>
            </w:pPr>
          </w:p>
          <w:p>
            <w:pPr>
              <w:pStyle w:val="18"/>
              <w:spacing w:before="12"/>
              <w:rPr>
                <w:sz w:val="29"/>
              </w:rPr>
            </w:pPr>
          </w:p>
          <w:p>
            <w:pPr>
              <w:pStyle w:val="18"/>
              <w:ind w:left="18"/>
              <w:jc w:val="center"/>
              <w:rPr>
                <w:sz w:val="24"/>
              </w:rPr>
            </w:pPr>
            <w:r>
              <w:rPr>
                <w:sz w:val="24"/>
              </w:rPr>
              <w:t>1</w:t>
            </w:r>
          </w:p>
        </w:tc>
        <w:tc>
          <w:tcPr>
            <w:tcW w:w="1090" w:type="dxa"/>
            <w:vMerge w:val="restart"/>
          </w:tcPr>
          <w:p>
            <w:pPr>
              <w:pStyle w:val="18"/>
              <w:spacing w:before="8"/>
              <w:rPr>
                <w:sz w:val="29"/>
              </w:rPr>
            </w:pPr>
          </w:p>
          <w:p>
            <w:pPr>
              <w:pStyle w:val="18"/>
              <w:spacing w:line="242" w:lineRule="auto"/>
              <w:ind w:left="181" w:right="154"/>
              <w:jc w:val="center"/>
              <w:rPr>
                <w:sz w:val="24"/>
              </w:rPr>
            </w:pPr>
            <w:r>
              <w:rPr>
                <w:sz w:val="24"/>
              </w:rPr>
              <w:t>建筑和结构特点</w:t>
            </w:r>
          </w:p>
        </w:tc>
        <w:tc>
          <w:tcPr>
            <w:tcW w:w="5900" w:type="dxa"/>
          </w:tcPr>
          <w:p>
            <w:pPr>
              <w:pStyle w:val="18"/>
              <w:spacing w:before="2"/>
              <w:ind w:left="108"/>
              <w:rPr>
                <w:sz w:val="24"/>
              </w:rPr>
            </w:pPr>
            <w:r>
              <w:rPr>
                <w:sz w:val="24"/>
              </w:rPr>
              <w:t>建筑或结构整体造型：单曲1 分，双曲2 分</w:t>
            </w:r>
          </w:p>
        </w:tc>
        <w:tc>
          <w:tcPr>
            <w:tcW w:w="790" w:type="dxa"/>
            <w:vMerge w:val="restart"/>
          </w:tcPr>
          <w:p>
            <w:pPr>
              <w:pStyle w:val="18"/>
              <w:rPr>
                <w:rFonts w:ascii="Times New Roman"/>
                <w:sz w:val="24"/>
              </w:rPr>
            </w:pPr>
          </w:p>
        </w:tc>
        <w:tc>
          <w:tcPr>
            <w:tcW w:w="528" w:type="dxa"/>
            <w:vMerge w:val="restart"/>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2"/>
              <w:ind w:left="108"/>
              <w:rPr>
                <w:sz w:val="24"/>
              </w:rPr>
            </w:pPr>
            <w:r>
              <w:rPr>
                <w:spacing w:val="-16"/>
                <w:sz w:val="24"/>
              </w:rPr>
              <w:t xml:space="preserve">结构跨度：跨度小于 </w:t>
            </w:r>
            <w:r>
              <w:rPr>
                <w:spacing w:val="-3"/>
                <w:sz w:val="24"/>
              </w:rPr>
              <w:t>60</w:t>
            </w:r>
            <w:r>
              <w:rPr>
                <w:spacing w:val="-38"/>
                <w:sz w:val="24"/>
              </w:rPr>
              <w:t xml:space="preserve"> 米计 </w:t>
            </w:r>
            <w:r>
              <w:rPr>
                <w:spacing w:val="-5"/>
                <w:sz w:val="24"/>
              </w:rPr>
              <w:t>0.5</w:t>
            </w:r>
            <w:r>
              <w:rPr>
                <w:spacing w:val="-29"/>
                <w:sz w:val="24"/>
              </w:rPr>
              <w:t xml:space="preserve"> 分；跨度 </w:t>
            </w:r>
            <w:r>
              <w:rPr>
                <w:spacing w:val="-6"/>
                <w:sz w:val="24"/>
              </w:rPr>
              <w:t>60（</w:t>
            </w:r>
            <w:r>
              <w:rPr>
                <w:spacing w:val="-8"/>
                <w:sz w:val="24"/>
              </w:rPr>
              <w:t>含</w:t>
            </w:r>
            <w:r>
              <w:rPr>
                <w:spacing w:val="-7"/>
                <w:sz w:val="24"/>
              </w:rPr>
              <w:t>）~120</w:t>
            </w:r>
          </w:p>
          <w:p>
            <w:pPr>
              <w:pStyle w:val="18"/>
              <w:spacing w:before="5" w:line="290" w:lineRule="exact"/>
              <w:ind w:left="108"/>
              <w:rPr>
                <w:sz w:val="24"/>
              </w:rPr>
            </w:pPr>
            <w:r>
              <w:rPr>
                <w:sz w:val="24"/>
              </w:rPr>
              <w:t>米计1 分；跨度120 米（含）以上计1.5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2"/>
              <w:ind w:left="108"/>
              <w:rPr>
                <w:sz w:val="24"/>
              </w:rPr>
            </w:pPr>
            <w:r>
              <w:rPr>
                <w:spacing w:val="-10"/>
                <w:sz w:val="24"/>
              </w:rPr>
              <w:t>建筑高度：小于</w:t>
            </w:r>
            <w:r>
              <w:rPr>
                <w:spacing w:val="-5"/>
                <w:sz w:val="24"/>
              </w:rPr>
              <w:t>200</w:t>
            </w:r>
            <w:r>
              <w:rPr>
                <w:spacing w:val="-18"/>
                <w:sz w:val="24"/>
              </w:rPr>
              <w:t xml:space="preserve"> 米计</w:t>
            </w:r>
            <w:r>
              <w:rPr>
                <w:spacing w:val="-5"/>
                <w:sz w:val="24"/>
              </w:rPr>
              <w:t>0.5</w:t>
            </w:r>
            <w:r>
              <w:rPr>
                <w:spacing w:val="-34"/>
                <w:sz w:val="24"/>
              </w:rPr>
              <w:t xml:space="preserve"> 分；</w:t>
            </w:r>
            <w:r>
              <w:rPr>
                <w:spacing w:val="-9"/>
                <w:sz w:val="24"/>
              </w:rPr>
              <w:t>200</w:t>
            </w:r>
            <w:r>
              <w:rPr>
                <w:spacing w:val="-46"/>
                <w:sz w:val="24"/>
              </w:rPr>
              <w:t xml:space="preserve"> 米</w:t>
            </w:r>
            <w:r>
              <w:rPr>
                <w:spacing w:val="-17"/>
                <w:sz w:val="24"/>
              </w:rPr>
              <w:t>（</w:t>
            </w:r>
            <w:r>
              <w:rPr>
                <w:spacing w:val="-15"/>
                <w:sz w:val="24"/>
              </w:rPr>
              <w:t>含</w:t>
            </w:r>
            <w:r>
              <w:rPr>
                <w:spacing w:val="-11"/>
                <w:sz w:val="24"/>
              </w:rPr>
              <w:t>）～300</w:t>
            </w:r>
            <w:r>
              <w:rPr>
                <w:spacing w:val="-30"/>
                <w:sz w:val="24"/>
              </w:rPr>
              <w:t xml:space="preserve"> 米计</w:t>
            </w:r>
          </w:p>
          <w:p>
            <w:pPr>
              <w:pStyle w:val="18"/>
              <w:spacing w:before="4" w:line="290" w:lineRule="exact"/>
              <w:ind w:left="108"/>
              <w:rPr>
                <w:sz w:val="24"/>
              </w:rPr>
            </w:pPr>
            <w:r>
              <w:rPr>
                <w:sz w:val="24"/>
              </w:rPr>
              <w:t>1 分；300 米（含）以上计2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 w:type="dxa"/>
            <w:vMerge w:val="restart"/>
          </w:tcPr>
          <w:p>
            <w:pPr>
              <w:pStyle w:val="18"/>
              <w:rPr>
                <w:sz w:val="24"/>
              </w:rPr>
            </w:pPr>
          </w:p>
          <w:p>
            <w:pPr>
              <w:pStyle w:val="18"/>
              <w:rPr>
                <w:sz w:val="24"/>
              </w:rPr>
            </w:pPr>
          </w:p>
          <w:p>
            <w:pPr>
              <w:pStyle w:val="18"/>
              <w:rPr>
                <w:sz w:val="24"/>
              </w:rPr>
            </w:pPr>
          </w:p>
          <w:p>
            <w:pPr>
              <w:pStyle w:val="18"/>
              <w:spacing w:before="188"/>
              <w:ind w:left="18"/>
              <w:jc w:val="center"/>
              <w:rPr>
                <w:sz w:val="24"/>
              </w:rPr>
            </w:pPr>
            <w:r>
              <w:rPr>
                <w:sz w:val="24"/>
              </w:rPr>
              <w:t>2</w:t>
            </w:r>
          </w:p>
        </w:tc>
        <w:tc>
          <w:tcPr>
            <w:tcW w:w="1090" w:type="dxa"/>
            <w:vMerge w:val="restart"/>
          </w:tcPr>
          <w:p>
            <w:pPr>
              <w:pStyle w:val="18"/>
              <w:rPr>
                <w:sz w:val="24"/>
              </w:rPr>
            </w:pPr>
          </w:p>
          <w:p>
            <w:pPr>
              <w:pStyle w:val="18"/>
              <w:rPr>
                <w:sz w:val="24"/>
              </w:rPr>
            </w:pPr>
          </w:p>
          <w:p>
            <w:pPr>
              <w:pStyle w:val="18"/>
              <w:spacing w:before="6"/>
              <w:rPr>
                <w:sz w:val="26"/>
              </w:rPr>
            </w:pPr>
          </w:p>
          <w:p>
            <w:pPr>
              <w:pStyle w:val="18"/>
              <w:spacing w:line="242" w:lineRule="auto"/>
              <w:ind w:left="432" w:right="127" w:hanging="224"/>
              <w:rPr>
                <w:sz w:val="24"/>
              </w:rPr>
            </w:pPr>
            <w:r>
              <w:rPr>
                <w:sz w:val="24"/>
              </w:rPr>
              <w:t>结构体系</w:t>
            </w:r>
          </w:p>
        </w:tc>
        <w:tc>
          <w:tcPr>
            <w:tcW w:w="5900" w:type="dxa"/>
          </w:tcPr>
          <w:p>
            <w:pPr>
              <w:pStyle w:val="18"/>
              <w:spacing w:before="4"/>
              <w:ind w:left="108"/>
              <w:rPr>
                <w:sz w:val="24"/>
              </w:rPr>
            </w:pPr>
            <w:r>
              <w:rPr>
                <w:spacing w:val="-12"/>
                <w:sz w:val="24"/>
              </w:rPr>
              <w:t>单层钢结构（排架、框架、门式刚架）</w:t>
            </w:r>
            <w:r>
              <w:rPr>
                <w:spacing w:val="-39"/>
                <w:sz w:val="24"/>
              </w:rPr>
              <w:t xml:space="preserve">计 </w:t>
            </w:r>
            <w:r>
              <w:rPr>
                <w:spacing w:val="-5"/>
                <w:sz w:val="24"/>
              </w:rPr>
              <w:t>0.5</w:t>
            </w:r>
            <w:r>
              <w:rPr>
                <w:spacing w:val="-20"/>
                <w:sz w:val="24"/>
              </w:rPr>
              <w:t xml:space="preserve"> 分；多高层</w:t>
            </w:r>
          </w:p>
          <w:p>
            <w:pPr>
              <w:pStyle w:val="18"/>
              <w:spacing w:before="4" w:line="288" w:lineRule="exact"/>
              <w:ind w:left="108"/>
              <w:rPr>
                <w:sz w:val="24"/>
              </w:rPr>
            </w:pPr>
            <w:r>
              <w:rPr>
                <w:sz w:val="24"/>
              </w:rPr>
              <w:t>钢结构中的轻型框架、框-排架、框架-支撑计0.5 分</w:t>
            </w:r>
          </w:p>
        </w:tc>
        <w:tc>
          <w:tcPr>
            <w:tcW w:w="790" w:type="dxa"/>
            <w:vMerge w:val="restart"/>
          </w:tcPr>
          <w:p>
            <w:pPr>
              <w:pStyle w:val="18"/>
              <w:rPr>
                <w:rFonts w:ascii="Times New Roman"/>
                <w:sz w:val="24"/>
              </w:rPr>
            </w:pPr>
          </w:p>
        </w:tc>
        <w:tc>
          <w:tcPr>
            <w:tcW w:w="528" w:type="dxa"/>
            <w:vMerge w:val="restart"/>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3"/>
              <w:ind w:left="108"/>
              <w:rPr>
                <w:sz w:val="24"/>
              </w:rPr>
            </w:pPr>
            <w:r>
              <w:rPr>
                <w:spacing w:val="-10"/>
                <w:sz w:val="24"/>
              </w:rPr>
              <w:t>多高层结构中框架-剪力墙板、筒体结构和大跨度桁架结</w:t>
            </w:r>
          </w:p>
          <w:p>
            <w:pPr>
              <w:pStyle w:val="18"/>
              <w:spacing w:before="5" w:line="288" w:lineRule="exact"/>
              <w:ind w:left="108"/>
              <w:rPr>
                <w:sz w:val="24"/>
              </w:rPr>
            </w:pPr>
            <w:r>
              <w:rPr>
                <w:sz w:val="24"/>
              </w:rPr>
              <w:t>构、网架、组合网架计1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3"/>
              <w:ind w:left="108"/>
              <w:rPr>
                <w:sz w:val="24"/>
              </w:rPr>
            </w:pPr>
            <w:r>
              <w:rPr>
                <w:spacing w:val="-19"/>
                <w:sz w:val="24"/>
              </w:rPr>
              <w:t xml:space="preserve">高耸塔桅钢结构计 </w:t>
            </w:r>
            <w:r>
              <w:rPr>
                <w:spacing w:val="-5"/>
                <w:sz w:val="24"/>
              </w:rPr>
              <w:t>1.5</w:t>
            </w:r>
            <w:r>
              <w:rPr>
                <w:spacing w:val="-24"/>
                <w:sz w:val="24"/>
              </w:rPr>
              <w:t xml:space="preserve"> 分；桥梁钢结构计 </w:t>
            </w:r>
            <w:r>
              <w:rPr>
                <w:spacing w:val="-5"/>
                <w:sz w:val="24"/>
              </w:rPr>
              <w:t>1.5</w:t>
            </w:r>
            <w:r>
              <w:rPr>
                <w:spacing w:val="-20"/>
                <w:sz w:val="24"/>
              </w:rPr>
              <w:t xml:space="preserve"> 分；钢结构</w:t>
            </w:r>
          </w:p>
          <w:p>
            <w:pPr>
              <w:pStyle w:val="18"/>
              <w:spacing w:before="4" w:line="289" w:lineRule="exact"/>
              <w:ind w:left="108"/>
              <w:rPr>
                <w:sz w:val="24"/>
              </w:rPr>
            </w:pPr>
            <w:r>
              <w:rPr>
                <w:sz w:val="24"/>
              </w:rPr>
              <w:t>住宅计1.5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3"/>
              <w:ind w:left="108"/>
              <w:rPr>
                <w:sz w:val="24"/>
              </w:rPr>
            </w:pPr>
            <w:r>
              <w:rPr>
                <w:spacing w:val="-20"/>
                <w:sz w:val="24"/>
              </w:rPr>
              <w:t xml:space="preserve">多高层巨型结构计 </w:t>
            </w:r>
            <w:r>
              <w:rPr>
                <w:sz w:val="24"/>
              </w:rPr>
              <w:t>2</w:t>
            </w:r>
            <w:r>
              <w:rPr>
                <w:spacing w:val="-19"/>
                <w:sz w:val="24"/>
              </w:rPr>
              <w:t xml:space="preserve"> 分；大跨度的网壳、拱形结构、悬索</w:t>
            </w:r>
          </w:p>
          <w:p>
            <w:pPr>
              <w:pStyle w:val="18"/>
              <w:spacing w:before="4" w:line="289" w:lineRule="exact"/>
              <w:ind w:left="108"/>
              <w:rPr>
                <w:sz w:val="24"/>
              </w:rPr>
            </w:pPr>
            <w:r>
              <w:rPr>
                <w:sz w:val="24"/>
              </w:rPr>
              <w:t>结构、索桁架结构、索穹顶计2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 w:type="dxa"/>
            <w:vMerge w:val="restart"/>
          </w:tcPr>
          <w:p>
            <w:pPr>
              <w:pStyle w:val="18"/>
              <w:rPr>
                <w:sz w:val="24"/>
              </w:rPr>
            </w:pPr>
          </w:p>
          <w:p>
            <w:pPr>
              <w:pStyle w:val="18"/>
              <w:rPr>
                <w:sz w:val="24"/>
              </w:rPr>
            </w:pPr>
          </w:p>
          <w:p>
            <w:pPr>
              <w:pStyle w:val="18"/>
              <w:rPr>
                <w:sz w:val="24"/>
              </w:rPr>
            </w:pPr>
          </w:p>
          <w:p>
            <w:pPr>
              <w:pStyle w:val="18"/>
              <w:spacing w:before="181"/>
              <w:ind w:left="18"/>
              <w:jc w:val="center"/>
              <w:rPr>
                <w:sz w:val="24"/>
              </w:rPr>
            </w:pPr>
            <w:r>
              <w:rPr>
                <w:sz w:val="24"/>
              </w:rPr>
              <w:t>3</w:t>
            </w:r>
          </w:p>
        </w:tc>
        <w:tc>
          <w:tcPr>
            <w:tcW w:w="1090" w:type="dxa"/>
            <w:vMerge w:val="restart"/>
          </w:tcPr>
          <w:p>
            <w:pPr>
              <w:pStyle w:val="18"/>
              <w:rPr>
                <w:sz w:val="24"/>
              </w:rPr>
            </w:pPr>
          </w:p>
          <w:p>
            <w:pPr>
              <w:pStyle w:val="18"/>
              <w:rPr>
                <w:sz w:val="24"/>
              </w:rPr>
            </w:pPr>
          </w:p>
          <w:p>
            <w:pPr>
              <w:pStyle w:val="18"/>
              <w:spacing w:before="12"/>
              <w:rPr>
                <w:sz w:val="25"/>
              </w:rPr>
            </w:pPr>
          </w:p>
          <w:p>
            <w:pPr>
              <w:pStyle w:val="18"/>
              <w:spacing w:line="242" w:lineRule="auto"/>
              <w:ind w:left="432" w:right="127" w:hanging="224"/>
              <w:rPr>
                <w:sz w:val="24"/>
              </w:rPr>
            </w:pPr>
            <w:r>
              <w:rPr>
                <w:sz w:val="24"/>
              </w:rPr>
              <w:t>焊接难度</w:t>
            </w:r>
          </w:p>
        </w:tc>
        <w:tc>
          <w:tcPr>
            <w:tcW w:w="5900" w:type="dxa"/>
          </w:tcPr>
          <w:p>
            <w:pPr>
              <w:pStyle w:val="18"/>
              <w:spacing w:before="2"/>
              <w:ind w:left="108"/>
              <w:rPr>
                <w:sz w:val="24"/>
              </w:rPr>
            </w:pPr>
            <w:r>
              <w:rPr>
                <w:spacing w:val="-18"/>
                <w:sz w:val="24"/>
              </w:rPr>
              <w:t>低合金高强度结构钢等强连接焊缝的焊接板厚：</w:t>
            </w:r>
            <w:r>
              <w:rPr>
                <w:rFonts w:hint="eastAsia" w:ascii="MS Gothic" w:hAnsi="MS Gothic" w:eastAsia="MS Gothic"/>
                <w:spacing w:val="-20"/>
                <w:sz w:val="24"/>
              </w:rPr>
              <w:t>≤</w:t>
            </w:r>
            <w:r>
              <w:rPr>
                <w:spacing w:val="-20"/>
                <w:sz w:val="24"/>
              </w:rPr>
              <w:t>40mm</w:t>
            </w:r>
            <w:r>
              <w:rPr>
                <w:spacing w:val="10"/>
                <w:sz w:val="24"/>
              </w:rPr>
              <w:t>,计</w:t>
            </w:r>
            <w:r>
              <w:rPr>
                <w:sz w:val="24"/>
              </w:rPr>
              <w:t>1</w:t>
            </w:r>
          </w:p>
          <w:p>
            <w:pPr>
              <w:pStyle w:val="18"/>
              <w:spacing w:before="5" w:line="290" w:lineRule="exact"/>
              <w:ind w:left="108"/>
              <w:rPr>
                <w:sz w:val="24"/>
              </w:rPr>
            </w:pPr>
            <w:r>
              <w:rPr>
                <w:sz w:val="24"/>
              </w:rPr>
              <w:t>分；40mm~100mm 计1.5 分；</w:t>
            </w:r>
            <w:r>
              <w:rPr>
                <w:rFonts w:hint="eastAsia" w:ascii="MS Gothic" w:hAnsi="MS Gothic" w:eastAsia="MS Gothic"/>
                <w:sz w:val="24"/>
              </w:rPr>
              <w:t>≥</w:t>
            </w:r>
            <w:r>
              <w:rPr>
                <w:sz w:val="24"/>
              </w:rPr>
              <w:t>100mm 计2 分</w:t>
            </w:r>
          </w:p>
        </w:tc>
        <w:tc>
          <w:tcPr>
            <w:tcW w:w="790" w:type="dxa"/>
            <w:vMerge w:val="restart"/>
          </w:tcPr>
          <w:p>
            <w:pPr>
              <w:pStyle w:val="18"/>
              <w:rPr>
                <w:rFonts w:ascii="Times New Roman"/>
                <w:sz w:val="24"/>
              </w:rPr>
            </w:pPr>
          </w:p>
        </w:tc>
        <w:tc>
          <w:tcPr>
            <w:tcW w:w="528" w:type="dxa"/>
            <w:vMerge w:val="restart"/>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2" w:line="242" w:lineRule="auto"/>
              <w:ind w:left="108" w:right="67"/>
              <w:rPr>
                <w:sz w:val="24"/>
              </w:rPr>
            </w:pPr>
            <w:r>
              <w:rPr>
                <w:spacing w:val="-8"/>
                <w:sz w:val="24"/>
              </w:rPr>
              <w:t>Q370～Q420</w:t>
            </w:r>
            <w:r>
              <w:rPr>
                <w:spacing w:val="-22"/>
                <w:sz w:val="24"/>
              </w:rPr>
              <w:t xml:space="preserve"> 低合金高强度结构钢焊接计 </w:t>
            </w:r>
            <w:r>
              <w:rPr>
                <w:sz w:val="24"/>
              </w:rPr>
              <w:t>1</w:t>
            </w:r>
            <w:r>
              <w:rPr>
                <w:spacing w:val="-23"/>
                <w:sz w:val="24"/>
              </w:rPr>
              <w:t xml:space="preserve"> 分； </w:t>
            </w:r>
            <w:r>
              <w:rPr>
                <w:spacing w:val="-6"/>
                <w:sz w:val="24"/>
              </w:rPr>
              <w:t>Q420</w:t>
            </w:r>
            <w:r>
              <w:rPr>
                <w:spacing w:val="-28"/>
                <w:sz w:val="24"/>
              </w:rPr>
              <w:t xml:space="preserve"> 及以</w:t>
            </w:r>
            <w:r>
              <w:rPr>
                <w:spacing w:val="-17"/>
                <w:sz w:val="24"/>
              </w:rPr>
              <w:t xml:space="preserve">上低合金高强度结构钢焊接计 </w:t>
            </w:r>
            <w:r>
              <w:rPr>
                <w:spacing w:val="-5"/>
                <w:sz w:val="24"/>
              </w:rPr>
              <w:t>1.5</w:t>
            </w:r>
            <w:r>
              <w:rPr>
                <w:spacing w:val="-20"/>
                <w:sz w:val="24"/>
              </w:rPr>
              <w:t xml:space="preserve"> 分；耐候、耐火等高性</w:t>
            </w:r>
          </w:p>
          <w:p>
            <w:pPr>
              <w:pStyle w:val="18"/>
              <w:spacing w:before="3" w:line="290" w:lineRule="exact"/>
              <w:ind w:left="108"/>
              <w:rPr>
                <w:sz w:val="24"/>
              </w:rPr>
            </w:pPr>
            <w:r>
              <w:rPr>
                <w:sz w:val="24"/>
              </w:rPr>
              <w:t>能钢材焊接计1.5 分；异种材料焊接计2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4" w:line="242" w:lineRule="auto"/>
              <w:ind w:left="108" w:right="70"/>
              <w:rPr>
                <w:sz w:val="24"/>
              </w:rPr>
            </w:pPr>
            <w:r>
              <w:rPr>
                <w:spacing w:val="-16"/>
                <w:sz w:val="24"/>
              </w:rPr>
              <w:t xml:space="preserve">焊接环境与条件：工地现场高空全位置焊接计 </w:t>
            </w:r>
            <w:r>
              <w:rPr>
                <w:spacing w:val="-5"/>
                <w:sz w:val="24"/>
              </w:rPr>
              <w:t>0.5</w:t>
            </w:r>
            <w:r>
              <w:rPr>
                <w:spacing w:val="-28"/>
                <w:sz w:val="24"/>
              </w:rPr>
              <w:t xml:space="preserve"> 分；焊</w:t>
            </w:r>
            <w:r>
              <w:rPr>
                <w:spacing w:val="-21"/>
                <w:sz w:val="24"/>
              </w:rPr>
              <w:t xml:space="preserve">接作业环境温度 </w:t>
            </w:r>
            <w:r>
              <w:rPr>
                <w:spacing w:val="-6"/>
                <w:sz w:val="24"/>
              </w:rPr>
              <w:t>0</w:t>
            </w:r>
            <w:r>
              <w:rPr>
                <w:rFonts w:ascii="Times New Roman" w:hAnsi="Times New Roman" w:eastAsia="Times New Roman"/>
                <w:spacing w:val="-6"/>
                <w:sz w:val="24"/>
              </w:rPr>
              <w:t>°</w:t>
            </w:r>
            <w:r>
              <w:rPr>
                <w:spacing w:val="-6"/>
                <w:sz w:val="24"/>
              </w:rPr>
              <w:t>C</w:t>
            </w:r>
            <w:r>
              <w:rPr>
                <w:spacing w:val="-29"/>
                <w:sz w:val="24"/>
              </w:rPr>
              <w:t xml:space="preserve"> 至—</w:t>
            </w:r>
            <w:r>
              <w:rPr>
                <w:spacing w:val="-8"/>
                <w:sz w:val="24"/>
              </w:rPr>
              <w:t>10</w:t>
            </w:r>
            <w:r>
              <w:rPr>
                <w:rFonts w:ascii="Times New Roman" w:hAnsi="Times New Roman" w:eastAsia="Times New Roman"/>
                <w:spacing w:val="-8"/>
                <w:sz w:val="24"/>
              </w:rPr>
              <w:t>°</w:t>
            </w:r>
            <w:r>
              <w:rPr>
                <w:spacing w:val="-8"/>
                <w:sz w:val="24"/>
              </w:rPr>
              <w:t>C</w:t>
            </w:r>
            <w:r>
              <w:rPr>
                <w:spacing w:val="-48"/>
                <w:sz w:val="24"/>
              </w:rPr>
              <w:t xml:space="preserve"> 计 </w:t>
            </w:r>
            <w:r>
              <w:rPr>
                <w:sz w:val="24"/>
              </w:rPr>
              <w:t>1</w:t>
            </w:r>
            <w:r>
              <w:rPr>
                <w:spacing w:val="-20"/>
                <w:sz w:val="24"/>
              </w:rPr>
              <w:t xml:space="preserve"> 分；焊接作业环境温度</w:t>
            </w:r>
          </w:p>
          <w:p>
            <w:pPr>
              <w:pStyle w:val="18"/>
              <w:spacing w:before="3" w:line="288" w:lineRule="exact"/>
              <w:ind w:left="108"/>
              <w:rPr>
                <w:sz w:val="24"/>
              </w:rPr>
            </w:pPr>
            <w:r>
              <w:rPr>
                <w:sz w:val="24"/>
              </w:rPr>
              <w:t>低于—10</w:t>
            </w:r>
            <w:r>
              <w:rPr>
                <w:rFonts w:ascii="Times New Roman" w:hAnsi="Times New Roman" w:eastAsia="Times New Roman"/>
                <w:sz w:val="24"/>
              </w:rPr>
              <w:t>°</w:t>
            </w:r>
            <w:r>
              <w:rPr>
                <w:sz w:val="24"/>
              </w:rPr>
              <w:t>C 计1.5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9" w:type="dxa"/>
            <w:vMerge w:val="restart"/>
          </w:tcPr>
          <w:p>
            <w:pPr>
              <w:pStyle w:val="18"/>
              <w:rPr>
                <w:sz w:val="24"/>
              </w:rPr>
            </w:pPr>
          </w:p>
          <w:p>
            <w:pPr>
              <w:pStyle w:val="18"/>
              <w:rPr>
                <w:sz w:val="24"/>
              </w:rPr>
            </w:pPr>
          </w:p>
          <w:p>
            <w:pPr>
              <w:pStyle w:val="18"/>
              <w:spacing w:before="178"/>
              <w:ind w:left="18"/>
              <w:jc w:val="center"/>
              <w:rPr>
                <w:sz w:val="24"/>
              </w:rPr>
            </w:pPr>
            <w:r>
              <w:rPr>
                <w:sz w:val="24"/>
              </w:rPr>
              <w:t>4</w:t>
            </w:r>
          </w:p>
        </w:tc>
        <w:tc>
          <w:tcPr>
            <w:tcW w:w="1090" w:type="dxa"/>
            <w:vMerge w:val="restart"/>
          </w:tcPr>
          <w:p>
            <w:pPr>
              <w:pStyle w:val="18"/>
              <w:rPr>
                <w:sz w:val="24"/>
              </w:rPr>
            </w:pPr>
          </w:p>
          <w:p>
            <w:pPr>
              <w:pStyle w:val="18"/>
              <w:spacing w:before="9"/>
              <w:rPr>
                <w:sz w:val="25"/>
              </w:rPr>
            </w:pPr>
          </w:p>
          <w:p>
            <w:pPr>
              <w:pStyle w:val="18"/>
              <w:spacing w:line="242" w:lineRule="auto"/>
              <w:ind w:left="432" w:right="127" w:hanging="224"/>
              <w:rPr>
                <w:sz w:val="24"/>
              </w:rPr>
            </w:pPr>
            <w:r>
              <w:rPr>
                <w:sz w:val="24"/>
              </w:rPr>
              <w:t>构件制造</w:t>
            </w:r>
          </w:p>
        </w:tc>
        <w:tc>
          <w:tcPr>
            <w:tcW w:w="5900" w:type="dxa"/>
          </w:tcPr>
          <w:p>
            <w:pPr>
              <w:pStyle w:val="18"/>
              <w:spacing w:before="3"/>
              <w:ind w:left="108"/>
              <w:rPr>
                <w:sz w:val="24"/>
              </w:rPr>
            </w:pPr>
            <w:r>
              <w:rPr>
                <w:spacing w:val="-19"/>
                <w:sz w:val="24"/>
              </w:rPr>
              <w:t xml:space="preserve">构件类型：锥管计 </w:t>
            </w:r>
            <w:r>
              <w:rPr>
                <w:spacing w:val="-5"/>
                <w:sz w:val="24"/>
              </w:rPr>
              <w:t>0.5</w:t>
            </w:r>
            <w:r>
              <w:rPr>
                <w:spacing w:val="-24"/>
                <w:sz w:val="24"/>
              </w:rPr>
              <w:t xml:space="preserve"> 分；异形组合构件计 </w:t>
            </w:r>
            <w:r>
              <w:rPr>
                <w:sz w:val="24"/>
              </w:rPr>
              <w:t>1</w:t>
            </w:r>
            <w:r>
              <w:rPr>
                <w:spacing w:val="-20"/>
                <w:sz w:val="24"/>
              </w:rPr>
              <w:t xml:space="preserve"> 分；铸钢节</w:t>
            </w:r>
          </w:p>
          <w:p>
            <w:pPr>
              <w:pStyle w:val="18"/>
              <w:spacing w:before="5"/>
              <w:ind w:left="108"/>
              <w:rPr>
                <w:sz w:val="24"/>
              </w:rPr>
            </w:pPr>
            <w:r>
              <w:rPr>
                <w:spacing w:val="-39"/>
                <w:sz w:val="24"/>
              </w:rPr>
              <w:t xml:space="preserve">点 </w:t>
            </w:r>
            <w:r>
              <w:rPr>
                <w:spacing w:val="-5"/>
                <w:sz w:val="24"/>
              </w:rPr>
              <w:t>1.5</w:t>
            </w:r>
            <w:r>
              <w:rPr>
                <w:spacing w:val="-24"/>
                <w:sz w:val="24"/>
              </w:rPr>
              <w:t xml:space="preserve"> 分；桥梁用钢箱梁 </w:t>
            </w:r>
            <w:r>
              <w:rPr>
                <w:spacing w:val="-5"/>
                <w:sz w:val="24"/>
              </w:rPr>
              <w:t>1.5</w:t>
            </w:r>
            <w:r>
              <w:rPr>
                <w:spacing w:val="-18"/>
                <w:sz w:val="24"/>
              </w:rPr>
              <w:t xml:space="preserve"> 分；超高层巨型结构中巨型</w:t>
            </w:r>
          </w:p>
          <w:p>
            <w:pPr>
              <w:pStyle w:val="18"/>
              <w:spacing w:before="4" w:line="288" w:lineRule="exact"/>
              <w:ind w:left="108"/>
              <w:rPr>
                <w:sz w:val="24"/>
              </w:rPr>
            </w:pPr>
            <w:r>
              <w:rPr>
                <w:sz w:val="24"/>
              </w:rPr>
              <w:t>节点计2 分</w:t>
            </w:r>
          </w:p>
        </w:tc>
        <w:tc>
          <w:tcPr>
            <w:tcW w:w="790" w:type="dxa"/>
            <w:vMerge w:val="restart"/>
          </w:tcPr>
          <w:p>
            <w:pPr>
              <w:pStyle w:val="18"/>
              <w:rPr>
                <w:rFonts w:ascii="Times New Roman"/>
                <w:sz w:val="24"/>
              </w:rPr>
            </w:pPr>
          </w:p>
        </w:tc>
        <w:tc>
          <w:tcPr>
            <w:tcW w:w="528" w:type="dxa"/>
            <w:vMerge w:val="restart"/>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3" w:line="289" w:lineRule="exact"/>
              <w:ind w:left="108"/>
              <w:rPr>
                <w:sz w:val="24"/>
              </w:rPr>
            </w:pPr>
            <w:r>
              <w:rPr>
                <w:sz w:val="24"/>
              </w:rPr>
              <w:t>构件形状：单曲1 分，双曲2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3"/>
              <w:ind w:left="108"/>
              <w:rPr>
                <w:sz w:val="24"/>
              </w:rPr>
            </w:pPr>
            <w:r>
              <w:rPr>
                <w:spacing w:val="-19"/>
                <w:sz w:val="24"/>
              </w:rPr>
              <w:t>单体构件属于公路管理部门定义的超大、超重构件运输计</w:t>
            </w:r>
            <w:r>
              <w:rPr>
                <w:sz w:val="24"/>
              </w:rPr>
              <w:t>2</w:t>
            </w:r>
          </w:p>
          <w:p>
            <w:pPr>
              <w:pStyle w:val="18"/>
              <w:spacing w:before="4" w:line="289" w:lineRule="exact"/>
              <w:ind w:left="108"/>
              <w:rPr>
                <w:sz w:val="24"/>
              </w:rPr>
            </w:pPr>
            <w:r>
              <w:rPr>
                <w:sz w:val="24"/>
              </w:rPr>
              <w:t>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79" w:type="dxa"/>
            <w:vMerge w:val="restart"/>
          </w:tcPr>
          <w:p>
            <w:pPr>
              <w:pStyle w:val="18"/>
              <w:rPr>
                <w:sz w:val="24"/>
              </w:rPr>
            </w:pPr>
          </w:p>
          <w:p>
            <w:pPr>
              <w:pStyle w:val="18"/>
              <w:rPr>
                <w:sz w:val="24"/>
              </w:rPr>
            </w:pPr>
          </w:p>
          <w:p>
            <w:pPr>
              <w:pStyle w:val="18"/>
              <w:spacing w:before="6"/>
              <w:rPr>
                <w:sz w:val="24"/>
              </w:rPr>
            </w:pPr>
          </w:p>
          <w:p>
            <w:pPr>
              <w:pStyle w:val="18"/>
              <w:ind w:left="18"/>
              <w:jc w:val="center"/>
              <w:rPr>
                <w:sz w:val="24"/>
              </w:rPr>
            </w:pPr>
            <w:r>
              <w:rPr>
                <w:sz w:val="24"/>
              </w:rPr>
              <w:t>5</w:t>
            </w:r>
          </w:p>
        </w:tc>
        <w:tc>
          <w:tcPr>
            <w:tcW w:w="1090" w:type="dxa"/>
            <w:vMerge w:val="restart"/>
          </w:tcPr>
          <w:p>
            <w:pPr>
              <w:pStyle w:val="18"/>
              <w:rPr>
                <w:sz w:val="24"/>
              </w:rPr>
            </w:pPr>
          </w:p>
          <w:p>
            <w:pPr>
              <w:pStyle w:val="18"/>
              <w:rPr>
                <w:sz w:val="24"/>
              </w:rPr>
            </w:pPr>
          </w:p>
          <w:p>
            <w:pPr>
              <w:pStyle w:val="18"/>
              <w:spacing w:before="158" w:line="242" w:lineRule="auto"/>
              <w:ind w:left="108" w:right="6"/>
              <w:rPr>
                <w:sz w:val="24"/>
              </w:rPr>
            </w:pPr>
            <w:r>
              <w:rPr>
                <w:sz w:val="24"/>
              </w:rPr>
              <w:t>现 场 安装</w:t>
            </w:r>
          </w:p>
        </w:tc>
        <w:tc>
          <w:tcPr>
            <w:tcW w:w="5900" w:type="dxa"/>
          </w:tcPr>
          <w:p>
            <w:pPr>
              <w:pStyle w:val="18"/>
              <w:spacing w:before="2"/>
              <w:ind w:left="108"/>
              <w:rPr>
                <w:sz w:val="24"/>
              </w:rPr>
            </w:pPr>
            <w:r>
              <w:rPr>
                <w:spacing w:val="-17"/>
                <w:sz w:val="24"/>
              </w:rPr>
              <w:t>单件安装重量</w:t>
            </w:r>
            <w:r>
              <w:rPr>
                <w:rFonts w:hint="eastAsia" w:ascii="MS Gothic" w:hAnsi="MS Gothic" w:eastAsia="MS Gothic"/>
                <w:spacing w:val="-8"/>
                <w:sz w:val="24"/>
              </w:rPr>
              <w:t>≤</w:t>
            </w:r>
            <w:r>
              <w:rPr>
                <w:spacing w:val="-8"/>
                <w:sz w:val="24"/>
              </w:rPr>
              <w:t>20</w:t>
            </w:r>
            <w:r>
              <w:rPr>
                <w:spacing w:val="-17"/>
                <w:sz w:val="24"/>
              </w:rPr>
              <w:t xml:space="preserve"> 吨，计</w:t>
            </w:r>
            <w:r>
              <w:rPr>
                <w:spacing w:val="-5"/>
                <w:sz w:val="24"/>
              </w:rPr>
              <w:t>0.5</w:t>
            </w:r>
            <w:r>
              <w:rPr>
                <w:spacing w:val="-29"/>
                <w:sz w:val="24"/>
              </w:rPr>
              <w:t xml:space="preserve"> 分； </w:t>
            </w:r>
            <w:r>
              <w:rPr>
                <w:spacing w:val="-3"/>
                <w:sz w:val="24"/>
              </w:rPr>
              <w:t>20</w:t>
            </w:r>
            <w:r>
              <w:rPr>
                <w:spacing w:val="-46"/>
                <w:sz w:val="24"/>
              </w:rPr>
              <w:t xml:space="preserve"> 吨</w:t>
            </w:r>
            <w:r>
              <w:rPr>
                <w:spacing w:val="-7"/>
                <w:sz w:val="24"/>
              </w:rPr>
              <w:t>～50</w:t>
            </w:r>
            <w:r>
              <w:rPr>
                <w:spacing w:val="-18"/>
                <w:sz w:val="24"/>
              </w:rPr>
              <w:t xml:space="preserve"> 吨的计</w:t>
            </w:r>
            <w:r>
              <w:rPr>
                <w:sz w:val="24"/>
              </w:rPr>
              <w:t>1</w:t>
            </w:r>
            <w:r>
              <w:rPr>
                <w:spacing w:val="-30"/>
                <w:sz w:val="24"/>
              </w:rPr>
              <w:t xml:space="preserve"> 分；</w:t>
            </w:r>
          </w:p>
          <w:p>
            <w:pPr>
              <w:pStyle w:val="18"/>
              <w:spacing w:before="5"/>
              <w:ind w:left="108"/>
              <w:rPr>
                <w:sz w:val="24"/>
              </w:rPr>
            </w:pPr>
            <w:r>
              <w:rPr>
                <w:sz w:val="24"/>
              </w:rPr>
              <w:t>50 吨（含）～100 吨计1.5 分；100 吨及以上计2 分</w:t>
            </w:r>
          </w:p>
        </w:tc>
        <w:tc>
          <w:tcPr>
            <w:tcW w:w="790" w:type="dxa"/>
            <w:vMerge w:val="restart"/>
          </w:tcPr>
          <w:p>
            <w:pPr>
              <w:pStyle w:val="18"/>
              <w:rPr>
                <w:rFonts w:ascii="Times New Roman"/>
                <w:sz w:val="24"/>
              </w:rPr>
            </w:pPr>
          </w:p>
        </w:tc>
        <w:tc>
          <w:tcPr>
            <w:tcW w:w="528" w:type="dxa"/>
            <w:vMerge w:val="restart"/>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3"/>
              <w:ind w:left="108" w:right="-44"/>
              <w:rPr>
                <w:sz w:val="24"/>
              </w:rPr>
            </w:pPr>
            <w:r>
              <w:rPr>
                <w:spacing w:val="-19"/>
                <w:sz w:val="24"/>
              </w:rPr>
              <w:t>重要钢结构工程</w:t>
            </w:r>
            <w:r>
              <w:rPr>
                <w:spacing w:val="-17"/>
                <w:sz w:val="24"/>
              </w:rPr>
              <w:t>（建筑结构安全等级为一级的钢结构工程；</w:t>
            </w:r>
          </w:p>
          <w:p>
            <w:pPr>
              <w:pStyle w:val="18"/>
              <w:spacing w:before="5" w:line="288" w:lineRule="exact"/>
              <w:ind w:left="108"/>
              <w:rPr>
                <w:sz w:val="24"/>
              </w:rPr>
            </w:pPr>
            <w:r>
              <w:rPr>
                <w:spacing w:val="-11"/>
                <w:sz w:val="24"/>
              </w:rPr>
              <w:t>或建筑设计使用年限</w:t>
            </w:r>
            <w:r>
              <w:rPr>
                <w:spacing w:val="-5"/>
                <w:sz w:val="24"/>
              </w:rPr>
              <w:t>100</w:t>
            </w:r>
            <w:r>
              <w:rPr>
                <w:spacing w:val="-25"/>
                <w:sz w:val="24"/>
              </w:rPr>
              <w:t xml:space="preserve"> 年的钢结构工程</w:t>
            </w:r>
            <w:r>
              <w:rPr>
                <w:spacing w:val="-17"/>
                <w:sz w:val="24"/>
              </w:rPr>
              <w:t>）</w:t>
            </w:r>
            <w:r>
              <w:rPr>
                <w:spacing w:val="38"/>
                <w:sz w:val="24"/>
              </w:rPr>
              <w:t>计</w:t>
            </w:r>
            <w:r>
              <w:rPr>
                <w:spacing w:val="-5"/>
                <w:sz w:val="24"/>
              </w:rPr>
              <w:t>1.5</w:t>
            </w:r>
            <w:r>
              <w:rPr>
                <w:spacing w:val="-38"/>
                <w:sz w:val="24"/>
              </w:rPr>
              <w:t xml:space="preserve">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 w:type="dxa"/>
            <w:vMerge w:val="continue"/>
            <w:tcBorders>
              <w:top w:val="nil"/>
            </w:tcBorders>
          </w:tcPr>
          <w:p>
            <w:pPr>
              <w:rPr>
                <w:sz w:val="2"/>
                <w:szCs w:val="2"/>
              </w:rPr>
            </w:pPr>
          </w:p>
        </w:tc>
        <w:tc>
          <w:tcPr>
            <w:tcW w:w="1090" w:type="dxa"/>
            <w:vMerge w:val="continue"/>
            <w:tcBorders>
              <w:top w:val="nil"/>
            </w:tcBorders>
          </w:tcPr>
          <w:p>
            <w:pPr>
              <w:rPr>
                <w:sz w:val="2"/>
                <w:szCs w:val="2"/>
              </w:rPr>
            </w:pPr>
          </w:p>
        </w:tc>
        <w:tc>
          <w:tcPr>
            <w:tcW w:w="5900" w:type="dxa"/>
          </w:tcPr>
          <w:p>
            <w:pPr>
              <w:pStyle w:val="18"/>
              <w:spacing w:before="3"/>
              <w:ind w:left="108"/>
              <w:rPr>
                <w:sz w:val="24"/>
              </w:rPr>
            </w:pPr>
            <w:r>
              <w:rPr>
                <w:spacing w:val="-14"/>
                <w:sz w:val="24"/>
              </w:rPr>
              <w:t>使用非常规起重设备、方法进行现场安装的钢结构工程计</w:t>
            </w:r>
          </w:p>
          <w:p>
            <w:pPr>
              <w:pStyle w:val="18"/>
              <w:spacing w:before="4" w:line="289" w:lineRule="exact"/>
              <w:ind w:left="108"/>
              <w:rPr>
                <w:sz w:val="24"/>
              </w:rPr>
            </w:pPr>
            <w:r>
              <w:rPr>
                <w:sz w:val="24"/>
              </w:rPr>
              <w:t>1.5 分</w:t>
            </w:r>
          </w:p>
        </w:tc>
        <w:tc>
          <w:tcPr>
            <w:tcW w:w="790" w:type="dxa"/>
            <w:vMerge w:val="continue"/>
            <w:tcBorders>
              <w:top w:val="nil"/>
            </w:tcBorders>
          </w:tcPr>
          <w:p>
            <w:pPr>
              <w:rPr>
                <w:sz w:val="2"/>
                <w:szCs w:val="2"/>
              </w:rPr>
            </w:pPr>
          </w:p>
        </w:tc>
        <w:tc>
          <w:tcPr>
            <w:tcW w:w="5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669" w:type="dxa"/>
            <w:gridSpan w:val="3"/>
          </w:tcPr>
          <w:p>
            <w:pPr>
              <w:pStyle w:val="18"/>
              <w:spacing w:before="82"/>
              <w:ind w:left="108"/>
              <w:rPr>
                <w:sz w:val="24"/>
              </w:rPr>
            </w:pPr>
            <w:r>
              <w:rPr>
                <w:sz w:val="24"/>
              </w:rPr>
              <w:t>总分（满分10 分）</w:t>
            </w:r>
          </w:p>
        </w:tc>
        <w:tc>
          <w:tcPr>
            <w:tcW w:w="790" w:type="dxa"/>
          </w:tcPr>
          <w:p>
            <w:pPr>
              <w:pStyle w:val="18"/>
              <w:rPr>
                <w:rFonts w:ascii="Times New Roman"/>
                <w:sz w:val="24"/>
              </w:rPr>
            </w:pPr>
          </w:p>
        </w:tc>
        <w:tc>
          <w:tcPr>
            <w:tcW w:w="528" w:type="dxa"/>
          </w:tcPr>
          <w:p>
            <w:pPr>
              <w:pStyle w:val="18"/>
              <w:rPr>
                <w:rFonts w:ascii="Times New Roman"/>
                <w:sz w:val="24"/>
              </w:rPr>
            </w:pPr>
          </w:p>
        </w:tc>
      </w:tr>
    </w:tbl>
    <w:p>
      <w:pPr>
        <w:spacing w:before="28"/>
        <w:ind w:left="217"/>
        <w:rPr>
          <w:sz w:val="20"/>
        </w:rPr>
      </w:pPr>
      <w:r>
        <w:rPr>
          <w:sz w:val="20"/>
        </w:rPr>
        <w:t>注：每个考评项目累计计分不超过2 分。</w:t>
      </w:r>
    </w:p>
    <w:p>
      <w:pPr>
        <w:tabs>
          <w:tab w:val="left" w:pos="2895"/>
        </w:tabs>
        <w:spacing w:before="30"/>
        <w:ind w:left="217"/>
        <w:rPr>
          <w:sz w:val="24"/>
        </w:rPr>
      </w:pPr>
      <w:r>
        <w:rPr>
          <w:spacing w:val="-17"/>
          <w:sz w:val="24"/>
        </w:rPr>
        <w:t>组长</w:t>
      </w:r>
      <w:r>
        <w:rPr>
          <w:sz w:val="24"/>
        </w:rPr>
        <w:t>：</w:t>
      </w:r>
      <w:r>
        <w:rPr>
          <w:sz w:val="24"/>
        </w:rPr>
        <w:tab/>
      </w:r>
      <w:r>
        <w:rPr>
          <w:spacing w:val="-17"/>
          <w:sz w:val="24"/>
        </w:rPr>
        <w:t>考核人</w:t>
      </w:r>
      <w:r>
        <w:rPr>
          <w:sz w:val="24"/>
        </w:rPr>
        <w:t>：</w:t>
      </w:r>
    </w:p>
    <w:p>
      <w:pPr>
        <w:rPr>
          <w:sz w:val="24"/>
        </w:rPr>
        <w:sectPr>
          <w:pgSz w:w="11910" w:h="16840"/>
          <w:pgMar w:top="1520" w:right="1120" w:bottom="1400" w:left="1580" w:header="0" w:footer="1212" w:gutter="0"/>
          <w:cols w:space="720" w:num="1"/>
        </w:sectPr>
      </w:pPr>
    </w:p>
    <w:p>
      <w:pPr>
        <w:pStyle w:val="9"/>
        <w:spacing w:before="35"/>
        <w:ind w:right="433"/>
        <w:jc w:val="center"/>
      </w:pPr>
      <w:r>
        <w:rPr>
          <w:spacing w:val="-20"/>
        </w:rPr>
        <w:t>三晋钢结构样板工程技术创新评分表</w:t>
      </w:r>
      <w:r>
        <w:rPr>
          <w:spacing w:val="-8"/>
        </w:rPr>
        <w:t>（25</w:t>
      </w:r>
      <w:r>
        <w:rPr>
          <w:spacing w:val="-51"/>
        </w:rPr>
        <w:t xml:space="preserve"> 分</w:t>
      </w:r>
      <w:r>
        <w:t>）</w:t>
      </w:r>
    </w:p>
    <w:p>
      <w:pPr>
        <w:pStyle w:val="9"/>
        <w:spacing w:before="12"/>
        <w:rPr>
          <w:sz w:val="34"/>
        </w:rPr>
      </w:pPr>
    </w:p>
    <w:p>
      <w:pPr>
        <w:tabs>
          <w:tab w:val="left" w:pos="6020"/>
        </w:tabs>
        <w:ind w:left="217"/>
        <w:rPr>
          <w:sz w:val="24"/>
        </w:rPr>
      </w:pPr>
      <w:r>
        <w:rPr>
          <w:spacing w:val="-17"/>
          <w:sz w:val="24"/>
        </w:rPr>
        <w:t>工程名称</w:t>
      </w:r>
      <w:r>
        <w:rPr>
          <w:sz w:val="24"/>
        </w:rPr>
        <w:t>：</w:t>
      </w:r>
      <w:r>
        <w:rPr>
          <w:sz w:val="24"/>
        </w:rPr>
        <w:tab/>
      </w:r>
      <w:r>
        <w:rPr>
          <w:spacing w:val="-17"/>
          <w:sz w:val="24"/>
        </w:rPr>
        <w:t>日期</w:t>
      </w:r>
      <w:r>
        <w:rPr>
          <w:sz w:val="24"/>
        </w:rPr>
        <w:t>：</w:t>
      </w:r>
    </w:p>
    <w:tbl>
      <w:tblPr>
        <w:tblStyle w:val="13"/>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699"/>
        <w:gridCol w:w="5531"/>
        <w:gridCol w:w="965"/>
        <w:gridCol w:w="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7" w:type="dxa"/>
          </w:tcPr>
          <w:p>
            <w:pPr>
              <w:pStyle w:val="18"/>
              <w:spacing w:before="159"/>
              <w:ind w:left="161" w:right="135"/>
              <w:jc w:val="center"/>
              <w:rPr>
                <w:sz w:val="24"/>
              </w:rPr>
            </w:pPr>
            <w:r>
              <w:rPr>
                <w:sz w:val="24"/>
              </w:rPr>
              <w:t>序号</w:t>
            </w:r>
          </w:p>
        </w:tc>
        <w:tc>
          <w:tcPr>
            <w:tcW w:w="6230" w:type="dxa"/>
            <w:gridSpan w:val="2"/>
          </w:tcPr>
          <w:p>
            <w:pPr>
              <w:pStyle w:val="18"/>
              <w:spacing w:before="159"/>
              <w:ind w:left="2263" w:right="2236"/>
              <w:jc w:val="center"/>
              <w:rPr>
                <w:sz w:val="24"/>
              </w:rPr>
            </w:pPr>
            <w:r>
              <w:rPr>
                <w:sz w:val="24"/>
              </w:rPr>
              <w:t>考评内容及标准</w:t>
            </w:r>
          </w:p>
        </w:tc>
        <w:tc>
          <w:tcPr>
            <w:tcW w:w="965" w:type="dxa"/>
          </w:tcPr>
          <w:p>
            <w:pPr>
              <w:pStyle w:val="18"/>
              <w:spacing w:before="3"/>
              <w:ind w:left="258"/>
              <w:rPr>
                <w:sz w:val="24"/>
              </w:rPr>
            </w:pPr>
            <w:r>
              <w:rPr>
                <w:spacing w:val="-9"/>
                <w:sz w:val="24"/>
              </w:rPr>
              <w:t>考评</w:t>
            </w:r>
          </w:p>
          <w:p>
            <w:pPr>
              <w:pStyle w:val="18"/>
              <w:spacing w:before="4" w:line="289" w:lineRule="exact"/>
              <w:ind w:left="258"/>
              <w:rPr>
                <w:sz w:val="24"/>
              </w:rPr>
            </w:pPr>
            <w:r>
              <w:rPr>
                <w:spacing w:val="-9"/>
                <w:sz w:val="24"/>
              </w:rPr>
              <w:t>分数</w:t>
            </w:r>
          </w:p>
        </w:tc>
        <w:tc>
          <w:tcPr>
            <w:tcW w:w="965" w:type="dxa"/>
          </w:tcPr>
          <w:p>
            <w:pPr>
              <w:pStyle w:val="18"/>
              <w:spacing w:before="159"/>
              <w:ind w:left="25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7" w:type="dxa"/>
          </w:tcPr>
          <w:p>
            <w:pPr>
              <w:pStyle w:val="18"/>
              <w:spacing w:before="159" w:line="360" w:lineRule="auto"/>
              <w:ind w:left="18"/>
              <w:jc w:val="center"/>
              <w:rPr>
                <w:sz w:val="24"/>
              </w:rPr>
            </w:pPr>
            <w:r>
              <w:rPr>
                <w:sz w:val="24"/>
              </w:rPr>
              <w:t>1</w:t>
            </w:r>
          </w:p>
        </w:tc>
        <w:tc>
          <w:tcPr>
            <w:tcW w:w="6230" w:type="dxa"/>
            <w:gridSpan w:val="2"/>
          </w:tcPr>
          <w:p>
            <w:pPr>
              <w:pStyle w:val="18"/>
              <w:spacing w:before="159" w:line="360" w:lineRule="auto"/>
              <w:ind w:left="106"/>
              <w:rPr>
                <w:sz w:val="24"/>
              </w:rPr>
            </w:pPr>
            <w:r>
              <w:rPr>
                <w:sz w:val="24"/>
              </w:rPr>
              <w:t>在项目建造中推广应用“建筑业十项新技术”得</w:t>
            </w:r>
            <w:r>
              <w:rPr>
                <w:rFonts w:hint="eastAsia"/>
                <w:sz w:val="24"/>
                <w:lang w:val="en-US"/>
              </w:rPr>
              <w:t xml:space="preserve"> </w:t>
            </w:r>
            <w:r>
              <w:rPr>
                <w:sz w:val="24"/>
              </w:rPr>
              <w:t>2</w:t>
            </w:r>
            <w:r>
              <w:rPr>
                <w:rFonts w:hint="eastAsia"/>
                <w:sz w:val="24"/>
                <w:lang w:val="en-US"/>
              </w:rPr>
              <w:t xml:space="preserve"> </w:t>
            </w:r>
            <w:r>
              <w:rPr>
                <w:sz w:val="24"/>
              </w:rPr>
              <w:t>分</w:t>
            </w:r>
          </w:p>
        </w:tc>
        <w:tc>
          <w:tcPr>
            <w:tcW w:w="965" w:type="dxa"/>
          </w:tcPr>
          <w:p>
            <w:pPr>
              <w:pStyle w:val="18"/>
              <w:spacing w:line="360" w:lineRule="auto"/>
              <w:rPr>
                <w:rFonts w:ascii="Times New Roman"/>
                <w:sz w:val="24"/>
              </w:rPr>
            </w:pPr>
          </w:p>
        </w:tc>
        <w:tc>
          <w:tcPr>
            <w:tcW w:w="965" w:type="dxa"/>
          </w:tcPr>
          <w:p>
            <w:pPr>
              <w:pStyle w:val="18"/>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7" w:type="dxa"/>
          </w:tcPr>
          <w:p>
            <w:pPr>
              <w:pStyle w:val="18"/>
              <w:spacing w:before="158" w:line="360" w:lineRule="auto"/>
              <w:ind w:left="18"/>
              <w:jc w:val="center"/>
              <w:rPr>
                <w:sz w:val="24"/>
              </w:rPr>
            </w:pPr>
            <w:r>
              <w:rPr>
                <w:sz w:val="24"/>
              </w:rPr>
              <w:t>2</w:t>
            </w:r>
          </w:p>
        </w:tc>
        <w:tc>
          <w:tcPr>
            <w:tcW w:w="6230" w:type="dxa"/>
            <w:gridSpan w:val="2"/>
          </w:tcPr>
          <w:p>
            <w:pPr>
              <w:pStyle w:val="18"/>
              <w:spacing w:before="2" w:line="360" w:lineRule="auto"/>
              <w:ind w:left="106"/>
              <w:rPr>
                <w:sz w:val="24"/>
              </w:rPr>
            </w:pPr>
            <w:r>
              <w:rPr>
                <w:spacing w:val="-16"/>
                <w:sz w:val="24"/>
              </w:rPr>
              <w:t>在项目施工中采取针对性措施，进行 “节能、节地、节水、</w:t>
            </w:r>
          </w:p>
          <w:p>
            <w:pPr>
              <w:pStyle w:val="18"/>
              <w:spacing w:before="5" w:line="360" w:lineRule="auto"/>
              <w:ind w:left="106"/>
              <w:rPr>
                <w:sz w:val="24"/>
              </w:rPr>
            </w:pPr>
            <w:r>
              <w:rPr>
                <w:sz w:val="24"/>
              </w:rPr>
              <w:t>节材，环境保护“等绿色施工得</w:t>
            </w:r>
            <w:r>
              <w:rPr>
                <w:rFonts w:hint="eastAsia"/>
                <w:sz w:val="24"/>
                <w:lang w:val="en-US"/>
              </w:rPr>
              <w:t xml:space="preserve"> </w:t>
            </w:r>
            <w:r>
              <w:rPr>
                <w:sz w:val="24"/>
              </w:rPr>
              <w:t>2 分</w:t>
            </w:r>
          </w:p>
        </w:tc>
        <w:tc>
          <w:tcPr>
            <w:tcW w:w="965" w:type="dxa"/>
          </w:tcPr>
          <w:p>
            <w:pPr>
              <w:pStyle w:val="18"/>
              <w:spacing w:line="360" w:lineRule="auto"/>
              <w:rPr>
                <w:rFonts w:ascii="Times New Roman"/>
                <w:sz w:val="24"/>
              </w:rPr>
            </w:pPr>
          </w:p>
        </w:tc>
        <w:tc>
          <w:tcPr>
            <w:tcW w:w="965" w:type="dxa"/>
          </w:tcPr>
          <w:p>
            <w:pPr>
              <w:pStyle w:val="18"/>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7" w:type="dxa"/>
            <w:vMerge w:val="restart"/>
          </w:tcPr>
          <w:p>
            <w:pPr>
              <w:pStyle w:val="18"/>
              <w:spacing w:line="360" w:lineRule="auto"/>
              <w:rPr>
                <w:sz w:val="24"/>
              </w:rPr>
            </w:pPr>
          </w:p>
          <w:p>
            <w:pPr>
              <w:pStyle w:val="18"/>
              <w:spacing w:line="360" w:lineRule="auto"/>
              <w:rPr>
                <w:sz w:val="24"/>
              </w:rPr>
            </w:pPr>
          </w:p>
          <w:p>
            <w:pPr>
              <w:pStyle w:val="18"/>
              <w:spacing w:before="179" w:line="360" w:lineRule="auto"/>
              <w:ind w:left="18"/>
              <w:jc w:val="center"/>
              <w:rPr>
                <w:sz w:val="24"/>
              </w:rPr>
            </w:pPr>
            <w:r>
              <w:rPr>
                <w:sz w:val="24"/>
              </w:rPr>
              <w:t>3</w:t>
            </w:r>
          </w:p>
        </w:tc>
        <w:tc>
          <w:tcPr>
            <w:tcW w:w="699" w:type="dxa"/>
            <w:vMerge w:val="restart"/>
          </w:tcPr>
          <w:p>
            <w:pPr>
              <w:pStyle w:val="18"/>
              <w:spacing w:line="360" w:lineRule="auto"/>
              <w:rPr>
                <w:sz w:val="24"/>
              </w:rPr>
            </w:pPr>
          </w:p>
          <w:p>
            <w:pPr>
              <w:pStyle w:val="18"/>
              <w:spacing w:before="10" w:line="360" w:lineRule="auto"/>
              <w:rPr>
                <w:sz w:val="25"/>
              </w:rPr>
            </w:pPr>
          </w:p>
          <w:p>
            <w:pPr>
              <w:pStyle w:val="18"/>
              <w:spacing w:line="360" w:lineRule="auto"/>
              <w:ind w:left="106" w:right="80"/>
              <w:rPr>
                <w:sz w:val="24"/>
              </w:rPr>
            </w:pPr>
            <w:r>
              <w:rPr>
                <w:sz w:val="24"/>
              </w:rPr>
              <w:t>创新成果</w:t>
            </w:r>
          </w:p>
        </w:tc>
        <w:tc>
          <w:tcPr>
            <w:tcW w:w="5531" w:type="dxa"/>
          </w:tcPr>
          <w:p>
            <w:pPr>
              <w:pStyle w:val="18"/>
              <w:spacing w:before="2" w:line="360" w:lineRule="auto"/>
              <w:ind w:left="108"/>
              <w:rPr>
                <w:sz w:val="24"/>
              </w:rPr>
            </w:pPr>
            <w:r>
              <w:rPr>
                <w:spacing w:val="-11"/>
                <w:sz w:val="24"/>
              </w:rPr>
              <w:t>形成企业级工法得</w:t>
            </w:r>
            <w:r>
              <w:rPr>
                <w:rFonts w:hint="eastAsia"/>
                <w:spacing w:val="-11"/>
                <w:sz w:val="24"/>
                <w:lang w:val="en-US"/>
              </w:rPr>
              <w:t xml:space="preserve"> </w:t>
            </w:r>
            <w:r>
              <w:rPr>
                <w:sz w:val="24"/>
              </w:rPr>
              <w:t>1</w:t>
            </w:r>
            <w:r>
              <w:rPr>
                <w:spacing w:val="-21"/>
                <w:sz w:val="24"/>
              </w:rPr>
              <w:t xml:space="preserve"> 分；形成省部级工法的得</w:t>
            </w:r>
            <w:r>
              <w:rPr>
                <w:rFonts w:hint="eastAsia"/>
                <w:spacing w:val="-21"/>
                <w:sz w:val="24"/>
                <w:lang w:val="en-US"/>
              </w:rPr>
              <w:t xml:space="preserve"> </w:t>
            </w:r>
            <w:r>
              <w:rPr>
                <w:sz w:val="24"/>
              </w:rPr>
              <w:t>3</w:t>
            </w:r>
            <w:r>
              <w:rPr>
                <w:spacing w:val="-33"/>
                <w:sz w:val="24"/>
              </w:rPr>
              <w:t xml:space="preserve"> 分；形</w:t>
            </w:r>
            <w:r>
              <w:rPr>
                <w:sz w:val="24"/>
              </w:rPr>
              <w:t>成国家级工法得4 分</w:t>
            </w:r>
          </w:p>
        </w:tc>
        <w:tc>
          <w:tcPr>
            <w:tcW w:w="965" w:type="dxa"/>
            <w:vMerge w:val="restart"/>
          </w:tcPr>
          <w:p>
            <w:pPr>
              <w:pStyle w:val="18"/>
              <w:spacing w:line="360" w:lineRule="auto"/>
              <w:rPr>
                <w:rFonts w:ascii="Times New Roman"/>
                <w:sz w:val="24"/>
              </w:rPr>
            </w:pPr>
          </w:p>
        </w:tc>
        <w:tc>
          <w:tcPr>
            <w:tcW w:w="965" w:type="dxa"/>
            <w:vMerge w:val="restart"/>
          </w:tcPr>
          <w:p>
            <w:pPr>
              <w:pStyle w:val="18"/>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7" w:type="dxa"/>
            <w:vMerge w:val="continue"/>
            <w:tcBorders>
              <w:top w:val="nil"/>
            </w:tcBorders>
          </w:tcPr>
          <w:p>
            <w:pPr>
              <w:spacing w:line="360" w:lineRule="auto"/>
              <w:rPr>
                <w:sz w:val="2"/>
                <w:szCs w:val="2"/>
              </w:rPr>
            </w:pPr>
          </w:p>
        </w:tc>
        <w:tc>
          <w:tcPr>
            <w:tcW w:w="699" w:type="dxa"/>
            <w:vMerge w:val="continue"/>
            <w:tcBorders>
              <w:top w:val="nil"/>
            </w:tcBorders>
          </w:tcPr>
          <w:p>
            <w:pPr>
              <w:spacing w:line="360" w:lineRule="auto"/>
              <w:rPr>
                <w:sz w:val="2"/>
                <w:szCs w:val="2"/>
              </w:rPr>
            </w:pPr>
          </w:p>
        </w:tc>
        <w:tc>
          <w:tcPr>
            <w:tcW w:w="5531" w:type="dxa"/>
          </w:tcPr>
          <w:p>
            <w:pPr>
              <w:pStyle w:val="18"/>
              <w:spacing w:before="4" w:line="360" w:lineRule="auto"/>
              <w:ind w:left="108"/>
              <w:rPr>
                <w:sz w:val="24"/>
              </w:rPr>
            </w:pPr>
            <w:r>
              <w:rPr>
                <w:spacing w:val="-12"/>
                <w:sz w:val="24"/>
              </w:rPr>
              <w:t>获得实用新型专利每项得</w:t>
            </w:r>
            <w:r>
              <w:rPr>
                <w:rFonts w:hint="eastAsia"/>
                <w:spacing w:val="-12"/>
                <w:sz w:val="24"/>
                <w:lang w:val="en-US"/>
              </w:rPr>
              <w:t xml:space="preserve"> </w:t>
            </w:r>
            <w:r>
              <w:rPr>
                <w:spacing w:val="-5"/>
                <w:sz w:val="24"/>
              </w:rPr>
              <w:t>0.5</w:t>
            </w:r>
            <w:r>
              <w:rPr>
                <w:spacing w:val="-21"/>
                <w:sz w:val="24"/>
              </w:rPr>
              <w:t xml:space="preserve"> 分，累计不超过</w:t>
            </w:r>
            <w:r>
              <w:rPr>
                <w:rFonts w:hint="eastAsia"/>
                <w:spacing w:val="-21"/>
                <w:sz w:val="24"/>
                <w:lang w:val="en-US"/>
              </w:rPr>
              <w:t xml:space="preserve"> </w:t>
            </w:r>
            <w:r>
              <w:rPr>
                <w:sz w:val="24"/>
              </w:rPr>
              <w:t>2</w:t>
            </w:r>
            <w:r>
              <w:rPr>
                <w:spacing w:val="-33"/>
                <w:sz w:val="24"/>
              </w:rPr>
              <w:t xml:space="preserve"> 分；获</w:t>
            </w:r>
            <w:r>
              <w:rPr>
                <w:sz w:val="24"/>
              </w:rPr>
              <w:t>得发明型专利每项得</w:t>
            </w:r>
            <w:r>
              <w:rPr>
                <w:rFonts w:hint="eastAsia"/>
                <w:sz w:val="24"/>
                <w:lang w:val="en-US"/>
              </w:rPr>
              <w:t xml:space="preserve"> </w:t>
            </w:r>
            <w:r>
              <w:rPr>
                <w:sz w:val="24"/>
              </w:rPr>
              <w:t>2 分；</w:t>
            </w:r>
          </w:p>
        </w:tc>
        <w:tc>
          <w:tcPr>
            <w:tcW w:w="965" w:type="dxa"/>
            <w:vMerge w:val="continue"/>
            <w:tcBorders>
              <w:top w:val="nil"/>
            </w:tcBorders>
          </w:tcPr>
          <w:p>
            <w:pPr>
              <w:spacing w:line="360" w:lineRule="auto"/>
              <w:rPr>
                <w:sz w:val="2"/>
                <w:szCs w:val="2"/>
              </w:rPr>
            </w:pPr>
          </w:p>
        </w:tc>
        <w:tc>
          <w:tcPr>
            <w:tcW w:w="965" w:type="dxa"/>
            <w:vMerge w:val="continue"/>
            <w:tcBorders>
              <w:top w:val="nil"/>
            </w:tcBorders>
          </w:tcPr>
          <w:p>
            <w:pPr>
              <w:spacing w:line="360"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27" w:type="dxa"/>
            <w:vMerge w:val="continue"/>
            <w:tcBorders>
              <w:top w:val="nil"/>
            </w:tcBorders>
          </w:tcPr>
          <w:p>
            <w:pPr>
              <w:spacing w:line="360" w:lineRule="auto"/>
              <w:rPr>
                <w:sz w:val="2"/>
                <w:szCs w:val="2"/>
              </w:rPr>
            </w:pPr>
          </w:p>
        </w:tc>
        <w:tc>
          <w:tcPr>
            <w:tcW w:w="699" w:type="dxa"/>
            <w:vMerge w:val="continue"/>
            <w:tcBorders>
              <w:top w:val="nil"/>
            </w:tcBorders>
          </w:tcPr>
          <w:p>
            <w:pPr>
              <w:spacing w:line="360" w:lineRule="auto"/>
              <w:rPr>
                <w:sz w:val="2"/>
                <w:szCs w:val="2"/>
              </w:rPr>
            </w:pPr>
          </w:p>
        </w:tc>
        <w:tc>
          <w:tcPr>
            <w:tcW w:w="5531" w:type="dxa"/>
          </w:tcPr>
          <w:p>
            <w:pPr>
              <w:pStyle w:val="18"/>
              <w:spacing w:before="3" w:line="360" w:lineRule="auto"/>
              <w:ind w:left="108"/>
              <w:rPr>
                <w:sz w:val="24"/>
              </w:rPr>
            </w:pPr>
            <w:r>
              <w:rPr>
                <w:spacing w:val="-10"/>
                <w:sz w:val="24"/>
              </w:rPr>
              <w:t>形成企业标准得</w:t>
            </w:r>
            <w:r>
              <w:rPr>
                <w:rFonts w:hint="eastAsia"/>
                <w:spacing w:val="-10"/>
                <w:sz w:val="24"/>
                <w:lang w:val="en-US"/>
              </w:rPr>
              <w:t xml:space="preserve"> </w:t>
            </w:r>
            <w:r>
              <w:rPr>
                <w:sz w:val="24"/>
              </w:rPr>
              <w:t>1</w:t>
            </w:r>
            <w:r>
              <w:rPr>
                <w:spacing w:val="-26"/>
                <w:sz w:val="24"/>
              </w:rPr>
              <w:t xml:space="preserve"> 分；形成省部级、行业标准或全国性</w:t>
            </w:r>
          </w:p>
          <w:p>
            <w:pPr>
              <w:pStyle w:val="18"/>
              <w:spacing w:before="5" w:line="360" w:lineRule="auto"/>
              <w:ind w:left="108"/>
              <w:rPr>
                <w:sz w:val="24"/>
              </w:rPr>
            </w:pPr>
            <w:r>
              <w:rPr>
                <w:sz w:val="24"/>
              </w:rPr>
              <w:t>社团标准得</w:t>
            </w:r>
            <w:r>
              <w:rPr>
                <w:rFonts w:hint="eastAsia"/>
                <w:sz w:val="24"/>
                <w:lang w:val="en-US"/>
              </w:rPr>
              <w:t xml:space="preserve"> </w:t>
            </w:r>
            <w:r>
              <w:rPr>
                <w:sz w:val="24"/>
              </w:rPr>
              <w:t>4 分；</w:t>
            </w:r>
          </w:p>
        </w:tc>
        <w:tc>
          <w:tcPr>
            <w:tcW w:w="965" w:type="dxa"/>
            <w:vMerge w:val="continue"/>
            <w:tcBorders>
              <w:top w:val="nil"/>
            </w:tcBorders>
          </w:tcPr>
          <w:p>
            <w:pPr>
              <w:spacing w:line="360" w:lineRule="auto"/>
              <w:rPr>
                <w:sz w:val="2"/>
                <w:szCs w:val="2"/>
              </w:rPr>
            </w:pPr>
          </w:p>
        </w:tc>
        <w:tc>
          <w:tcPr>
            <w:tcW w:w="965" w:type="dxa"/>
            <w:vMerge w:val="continue"/>
            <w:tcBorders>
              <w:top w:val="nil"/>
            </w:tcBorders>
          </w:tcPr>
          <w:p>
            <w:pPr>
              <w:spacing w:line="360"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7" w:type="dxa"/>
          </w:tcPr>
          <w:p>
            <w:pPr>
              <w:pStyle w:val="18"/>
              <w:spacing w:before="159" w:line="360" w:lineRule="auto"/>
              <w:ind w:left="18"/>
              <w:jc w:val="center"/>
              <w:rPr>
                <w:sz w:val="24"/>
              </w:rPr>
            </w:pPr>
            <w:r>
              <w:rPr>
                <w:sz w:val="24"/>
              </w:rPr>
              <w:t>4</w:t>
            </w:r>
          </w:p>
        </w:tc>
        <w:tc>
          <w:tcPr>
            <w:tcW w:w="6230" w:type="dxa"/>
            <w:gridSpan w:val="2"/>
          </w:tcPr>
          <w:p>
            <w:pPr>
              <w:pStyle w:val="18"/>
              <w:spacing w:before="3" w:line="360" w:lineRule="auto"/>
              <w:ind w:left="106"/>
              <w:rPr>
                <w:sz w:val="24"/>
              </w:rPr>
            </w:pPr>
            <w:r>
              <w:rPr>
                <w:spacing w:val="-6"/>
                <w:sz w:val="24"/>
              </w:rPr>
              <w:t>项目应用了</w:t>
            </w:r>
            <w:r>
              <w:rPr>
                <w:spacing w:val="-5"/>
                <w:sz w:val="24"/>
              </w:rPr>
              <w:t>BIM</w:t>
            </w:r>
            <w:r>
              <w:rPr>
                <w:spacing w:val="-19"/>
                <w:sz w:val="24"/>
              </w:rPr>
              <w:t xml:space="preserve"> 技术，有总结得</w:t>
            </w:r>
            <w:r>
              <w:rPr>
                <w:rFonts w:hint="eastAsia"/>
                <w:spacing w:val="-19"/>
                <w:sz w:val="24"/>
                <w:lang w:val="en-US"/>
              </w:rPr>
              <w:t xml:space="preserve"> </w:t>
            </w:r>
            <w:r>
              <w:rPr>
                <w:sz w:val="24"/>
              </w:rPr>
              <w:t>2</w:t>
            </w:r>
            <w:r>
              <w:rPr>
                <w:spacing w:val="-24"/>
                <w:sz w:val="24"/>
              </w:rPr>
              <w:t xml:space="preserve"> 分；获得省部级及以上奖励</w:t>
            </w:r>
          </w:p>
          <w:p>
            <w:pPr>
              <w:pStyle w:val="18"/>
              <w:spacing w:before="4" w:line="360" w:lineRule="auto"/>
              <w:ind w:left="106"/>
              <w:rPr>
                <w:sz w:val="24"/>
              </w:rPr>
            </w:pPr>
            <w:r>
              <w:rPr>
                <w:sz w:val="24"/>
              </w:rPr>
              <w:t>得4 分</w:t>
            </w:r>
          </w:p>
        </w:tc>
        <w:tc>
          <w:tcPr>
            <w:tcW w:w="965" w:type="dxa"/>
          </w:tcPr>
          <w:p>
            <w:pPr>
              <w:pStyle w:val="18"/>
              <w:spacing w:line="360" w:lineRule="auto"/>
              <w:rPr>
                <w:rFonts w:ascii="Times New Roman"/>
                <w:sz w:val="24"/>
              </w:rPr>
            </w:pPr>
          </w:p>
        </w:tc>
        <w:tc>
          <w:tcPr>
            <w:tcW w:w="965" w:type="dxa"/>
          </w:tcPr>
          <w:p>
            <w:pPr>
              <w:pStyle w:val="18"/>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7" w:type="dxa"/>
          </w:tcPr>
          <w:p>
            <w:pPr>
              <w:pStyle w:val="18"/>
              <w:spacing w:before="158" w:line="360" w:lineRule="auto"/>
              <w:ind w:left="18"/>
              <w:jc w:val="center"/>
              <w:rPr>
                <w:sz w:val="24"/>
              </w:rPr>
            </w:pPr>
            <w:r>
              <w:rPr>
                <w:sz w:val="24"/>
              </w:rPr>
              <w:t>5</w:t>
            </w:r>
          </w:p>
        </w:tc>
        <w:tc>
          <w:tcPr>
            <w:tcW w:w="6230" w:type="dxa"/>
            <w:gridSpan w:val="2"/>
          </w:tcPr>
          <w:p>
            <w:pPr>
              <w:pStyle w:val="18"/>
              <w:spacing w:before="2" w:line="360" w:lineRule="auto"/>
              <w:ind w:left="106"/>
              <w:rPr>
                <w:sz w:val="24"/>
              </w:rPr>
            </w:pPr>
            <w:r>
              <w:rPr>
                <w:spacing w:val="-15"/>
                <w:sz w:val="24"/>
              </w:rPr>
              <w:t>项目进行了装配化建造，有总结得</w:t>
            </w:r>
            <w:r>
              <w:rPr>
                <w:rFonts w:hint="eastAsia"/>
                <w:spacing w:val="-15"/>
                <w:sz w:val="24"/>
                <w:lang w:val="en-US"/>
              </w:rPr>
              <w:t xml:space="preserve"> </w:t>
            </w:r>
            <w:r>
              <w:rPr>
                <w:sz w:val="24"/>
              </w:rPr>
              <w:t>2</w:t>
            </w:r>
            <w:r>
              <w:rPr>
                <w:spacing w:val="-23"/>
                <w:sz w:val="24"/>
              </w:rPr>
              <w:t xml:space="preserve"> 分；获得地市级评价认证</w:t>
            </w:r>
          </w:p>
          <w:p>
            <w:pPr>
              <w:pStyle w:val="18"/>
              <w:spacing w:before="5" w:line="360" w:lineRule="auto"/>
              <w:ind w:left="106"/>
              <w:rPr>
                <w:sz w:val="24"/>
              </w:rPr>
            </w:pPr>
            <w:r>
              <w:rPr>
                <w:sz w:val="24"/>
              </w:rPr>
              <w:t>或奖励得</w:t>
            </w:r>
            <w:r>
              <w:rPr>
                <w:rFonts w:hint="eastAsia"/>
                <w:sz w:val="24"/>
                <w:lang w:val="en-US"/>
              </w:rPr>
              <w:t xml:space="preserve"> </w:t>
            </w:r>
            <w:r>
              <w:rPr>
                <w:sz w:val="24"/>
              </w:rPr>
              <w:t>3 分；获省部级及以上评价认证或奖励得</w:t>
            </w:r>
            <w:r>
              <w:rPr>
                <w:rFonts w:hint="eastAsia"/>
                <w:sz w:val="24"/>
                <w:lang w:val="en-US"/>
              </w:rPr>
              <w:t xml:space="preserve"> </w:t>
            </w:r>
            <w:r>
              <w:rPr>
                <w:sz w:val="24"/>
              </w:rPr>
              <w:t>5 分</w:t>
            </w:r>
          </w:p>
        </w:tc>
        <w:tc>
          <w:tcPr>
            <w:tcW w:w="965" w:type="dxa"/>
          </w:tcPr>
          <w:p>
            <w:pPr>
              <w:pStyle w:val="18"/>
              <w:spacing w:line="360" w:lineRule="auto"/>
              <w:rPr>
                <w:rFonts w:ascii="Times New Roman"/>
                <w:sz w:val="24"/>
              </w:rPr>
            </w:pPr>
          </w:p>
        </w:tc>
        <w:tc>
          <w:tcPr>
            <w:tcW w:w="965" w:type="dxa"/>
          </w:tcPr>
          <w:p>
            <w:pPr>
              <w:pStyle w:val="18"/>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7" w:type="dxa"/>
          </w:tcPr>
          <w:p>
            <w:pPr>
              <w:pStyle w:val="18"/>
              <w:spacing w:before="6" w:line="360" w:lineRule="auto"/>
              <w:rPr>
                <w:sz w:val="24"/>
              </w:rPr>
            </w:pPr>
          </w:p>
          <w:p>
            <w:pPr>
              <w:pStyle w:val="18"/>
              <w:spacing w:before="1" w:line="360" w:lineRule="auto"/>
              <w:ind w:left="18"/>
              <w:jc w:val="center"/>
              <w:rPr>
                <w:sz w:val="24"/>
              </w:rPr>
            </w:pPr>
            <w:r>
              <w:rPr>
                <w:sz w:val="24"/>
              </w:rPr>
              <w:t>6</w:t>
            </w:r>
          </w:p>
        </w:tc>
        <w:tc>
          <w:tcPr>
            <w:tcW w:w="6230" w:type="dxa"/>
            <w:gridSpan w:val="2"/>
          </w:tcPr>
          <w:p>
            <w:pPr>
              <w:pStyle w:val="18"/>
              <w:spacing w:before="2" w:line="360" w:lineRule="auto"/>
              <w:ind w:left="106" w:right="70"/>
              <w:rPr>
                <w:sz w:val="24"/>
              </w:rPr>
            </w:pPr>
            <w:r>
              <w:rPr>
                <w:spacing w:val="-3"/>
                <w:sz w:val="24"/>
              </w:rPr>
              <w:t>QC</w:t>
            </w:r>
            <w:r>
              <w:rPr>
                <w:spacing w:val="-23"/>
                <w:sz w:val="24"/>
              </w:rPr>
              <w:t xml:space="preserve"> 活动开展积极，有活动记录得</w:t>
            </w:r>
            <w:r>
              <w:rPr>
                <w:rFonts w:hint="eastAsia"/>
                <w:spacing w:val="-23"/>
                <w:sz w:val="24"/>
                <w:lang w:val="en-US"/>
              </w:rPr>
              <w:t xml:space="preserve"> </w:t>
            </w:r>
            <w:r>
              <w:rPr>
                <w:sz w:val="24"/>
              </w:rPr>
              <w:t>1</w:t>
            </w:r>
            <w:r>
              <w:rPr>
                <w:spacing w:val="-26"/>
                <w:sz w:val="24"/>
              </w:rPr>
              <w:t xml:space="preserve"> 分；对项目工程质量提高有</w:t>
            </w:r>
            <w:r>
              <w:rPr>
                <w:spacing w:val="-17"/>
                <w:sz w:val="24"/>
              </w:rPr>
              <w:t>针对性的合理化建议，并落实得</w:t>
            </w:r>
            <w:r>
              <w:rPr>
                <w:rFonts w:hint="eastAsia"/>
                <w:spacing w:val="-17"/>
                <w:sz w:val="24"/>
                <w:lang w:val="en-US"/>
              </w:rPr>
              <w:t xml:space="preserve"> </w:t>
            </w:r>
            <w:r>
              <w:rPr>
                <w:spacing w:val="-5"/>
                <w:sz w:val="24"/>
              </w:rPr>
              <w:t>1.5</w:t>
            </w:r>
            <w:r>
              <w:rPr>
                <w:spacing w:val="-23"/>
                <w:sz w:val="24"/>
              </w:rPr>
              <w:t xml:space="preserve"> 分；获得省部级及以上</w:t>
            </w:r>
            <w:r>
              <w:rPr>
                <w:spacing w:val="-4"/>
                <w:sz w:val="24"/>
              </w:rPr>
              <w:t>QC</w:t>
            </w:r>
            <w:r>
              <w:rPr>
                <w:sz w:val="24"/>
              </w:rPr>
              <w:t>活动成果奖2 分</w:t>
            </w:r>
          </w:p>
        </w:tc>
        <w:tc>
          <w:tcPr>
            <w:tcW w:w="965" w:type="dxa"/>
          </w:tcPr>
          <w:p>
            <w:pPr>
              <w:pStyle w:val="18"/>
              <w:spacing w:line="360" w:lineRule="auto"/>
              <w:rPr>
                <w:rFonts w:ascii="Times New Roman"/>
                <w:sz w:val="24"/>
              </w:rPr>
            </w:pPr>
          </w:p>
        </w:tc>
        <w:tc>
          <w:tcPr>
            <w:tcW w:w="965" w:type="dxa"/>
          </w:tcPr>
          <w:p>
            <w:pPr>
              <w:pStyle w:val="18"/>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7" w:type="dxa"/>
          </w:tcPr>
          <w:p>
            <w:pPr>
              <w:pStyle w:val="18"/>
              <w:spacing w:before="158" w:line="360" w:lineRule="auto"/>
              <w:ind w:left="18"/>
              <w:jc w:val="center"/>
              <w:rPr>
                <w:sz w:val="24"/>
              </w:rPr>
            </w:pPr>
            <w:r>
              <w:rPr>
                <w:sz w:val="24"/>
              </w:rPr>
              <w:t>7</w:t>
            </w:r>
          </w:p>
        </w:tc>
        <w:tc>
          <w:tcPr>
            <w:tcW w:w="6230" w:type="dxa"/>
            <w:gridSpan w:val="2"/>
          </w:tcPr>
          <w:p>
            <w:pPr>
              <w:pStyle w:val="18"/>
              <w:spacing w:before="2" w:line="360" w:lineRule="auto"/>
              <w:rPr>
                <w:sz w:val="24"/>
              </w:rPr>
            </w:pPr>
            <w:r>
              <w:rPr>
                <w:spacing w:val="-14"/>
                <w:sz w:val="24"/>
              </w:rPr>
              <w:t>项目技术总结、论文发表在企业内刊</w:t>
            </w:r>
            <w:r>
              <w:rPr>
                <w:rFonts w:hint="eastAsia"/>
                <w:spacing w:val="-14"/>
                <w:sz w:val="24"/>
                <w:lang w:val="en-US"/>
              </w:rPr>
              <w:t xml:space="preserve"> </w:t>
            </w:r>
            <w:r>
              <w:rPr>
                <w:spacing w:val="-5"/>
                <w:sz w:val="24"/>
              </w:rPr>
              <w:t>0.5</w:t>
            </w:r>
            <w:r>
              <w:rPr>
                <w:spacing w:val="-18"/>
                <w:sz w:val="24"/>
              </w:rPr>
              <w:t xml:space="preserve"> 分；一般会议论文</w:t>
            </w:r>
            <w:r>
              <w:rPr>
                <w:rFonts w:hint="eastAsia"/>
                <w:spacing w:val="-18"/>
                <w:sz w:val="24"/>
                <w:lang w:val="en-US"/>
              </w:rPr>
              <w:t xml:space="preserve"> </w:t>
            </w:r>
            <w:r>
              <w:rPr>
                <w:sz w:val="24"/>
              </w:rPr>
              <w:t>1分；核心期刊2 分；EI、SCI 论文3 分</w:t>
            </w:r>
          </w:p>
        </w:tc>
        <w:tc>
          <w:tcPr>
            <w:tcW w:w="965" w:type="dxa"/>
          </w:tcPr>
          <w:p>
            <w:pPr>
              <w:pStyle w:val="18"/>
              <w:spacing w:line="360" w:lineRule="auto"/>
              <w:rPr>
                <w:rFonts w:ascii="Times New Roman"/>
                <w:sz w:val="24"/>
              </w:rPr>
            </w:pPr>
          </w:p>
        </w:tc>
        <w:tc>
          <w:tcPr>
            <w:tcW w:w="965" w:type="dxa"/>
          </w:tcPr>
          <w:p>
            <w:pPr>
              <w:pStyle w:val="18"/>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27" w:type="dxa"/>
          </w:tcPr>
          <w:p>
            <w:pPr>
              <w:pStyle w:val="18"/>
              <w:spacing w:before="203" w:line="360" w:lineRule="auto"/>
              <w:ind w:left="18"/>
              <w:jc w:val="center"/>
              <w:rPr>
                <w:sz w:val="24"/>
              </w:rPr>
            </w:pPr>
            <w:r>
              <w:rPr>
                <w:sz w:val="24"/>
              </w:rPr>
              <w:t>8</w:t>
            </w:r>
          </w:p>
        </w:tc>
        <w:tc>
          <w:tcPr>
            <w:tcW w:w="6230" w:type="dxa"/>
            <w:gridSpan w:val="2"/>
          </w:tcPr>
          <w:p>
            <w:pPr>
              <w:pStyle w:val="18"/>
              <w:spacing w:before="47" w:line="360" w:lineRule="auto"/>
              <w:ind w:left="106"/>
              <w:rPr>
                <w:sz w:val="24"/>
              </w:rPr>
            </w:pPr>
            <w:r>
              <w:rPr>
                <w:spacing w:val="-14"/>
                <w:sz w:val="24"/>
              </w:rPr>
              <w:t>项目技术水平经科学成果评价达到国内先进</w:t>
            </w:r>
            <w:r>
              <w:rPr>
                <w:rFonts w:hint="eastAsia"/>
                <w:spacing w:val="-14"/>
                <w:sz w:val="24"/>
                <w:lang w:val="en-US"/>
              </w:rPr>
              <w:t xml:space="preserve"> </w:t>
            </w:r>
            <w:r>
              <w:rPr>
                <w:spacing w:val="-5"/>
                <w:sz w:val="24"/>
              </w:rPr>
              <w:t>0.5</w:t>
            </w:r>
            <w:r>
              <w:rPr>
                <w:spacing w:val="-26"/>
                <w:sz w:val="24"/>
              </w:rPr>
              <w:t xml:space="preserve"> 分、国内领先</w:t>
            </w:r>
            <w:r>
              <w:rPr>
                <w:rFonts w:hint="eastAsia"/>
                <w:spacing w:val="-26"/>
                <w:sz w:val="24"/>
                <w:lang w:val="en-US"/>
              </w:rPr>
              <w:t xml:space="preserve"> </w:t>
            </w:r>
            <w:r>
              <w:rPr>
                <w:sz w:val="24"/>
              </w:rPr>
              <w:t>1 分；国际先进2 分、国际领先3 分</w:t>
            </w:r>
          </w:p>
        </w:tc>
        <w:tc>
          <w:tcPr>
            <w:tcW w:w="965" w:type="dxa"/>
          </w:tcPr>
          <w:p>
            <w:pPr>
              <w:pStyle w:val="18"/>
              <w:spacing w:line="360" w:lineRule="auto"/>
              <w:rPr>
                <w:rFonts w:ascii="Times New Roman"/>
                <w:sz w:val="24"/>
              </w:rPr>
            </w:pPr>
          </w:p>
        </w:tc>
        <w:tc>
          <w:tcPr>
            <w:tcW w:w="965" w:type="dxa"/>
          </w:tcPr>
          <w:p>
            <w:pPr>
              <w:pStyle w:val="18"/>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057" w:type="dxa"/>
            <w:gridSpan w:val="3"/>
          </w:tcPr>
          <w:p>
            <w:pPr>
              <w:pStyle w:val="18"/>
              <w:spacing w:before="148" w:line="360" w:lineRule="auto"/>
              <w:ind w:left="108"/>
              <w:rPr>
                <w:sz w:val="24"/>
              </w:rPr>
            </w:pPr>
            <w:r>
              <w:rPr>
                <w:sz w:val="24"/>
              </w:rPr>
              <w:t>总分（满分25 分）</w:t>
            </w:r>
          </w:p>
        </w:tc>
        <w:tc>
          <w:tcPr>
            <w:tcW w:w="965" w:type="dxa"/>
          </w:tcPr>
          <w:p>
            <w:pPr>
              <w:pStyle w:val="18"/>
              <w:spacing w:line="360" w:lineRule="auto"/>
              <w:rPr>
                <w:rFonts w:ascii="Times New Roman"/>
                <w:sz w:val="24"/>
              </w:rPr>
            </w:pPr>
          </w:p>
        </w:tc>
        <w:tc>
          <w:tcPr>
            <w:tcW w:w="965" w:type="dxa"/>
          </w:tcPr>
          <w:p>
            <w:pPr>
              <w:pStyle w:val="18"/>
              <w:spacing w:line="360" w:lineRule="auto"/>
              <w:rPr>
                <w:rFonts w:ascii="Times New Roman"/>
                <w:sz w:val="24"/>
              </w:rPr>
            </w:pPr>
          </w:p>
        </w:tc>
      </w:tr>
    </w:tbl>
    <w:p>
      <w:pPr>
        <w:tabs>
          <w:tab w:val="left" w:pos="3342"/>
        </w:tabs>
        <w:spacing w:before="3" w:line="242" w:lineRule="auto"/>
        <w:ind w:left="217" w:right="4952"/>
        <w:rPr>
          <w:sz w:val="24"/>
        </w:rPr>
      </w:pPr>
      <w:r>
        <w:rPr>
          <w:spacing w:val="-17"/>
          <w:sz w:val="24"/>
        </w:rPr>
        <w:t>注：</w:t>
      </w:r>
      <w:r>
        <w:rPr>
          <w:spacing w:val="38"/>
          <w:sz w:val="24"/>
        </w:rPr>
        <w:t>第</w:t>
      </w:r>
      <w:r>
        <w:rPr>
          <w:sz w:val="24"/>
        </w:rPr>
        <w:t>3</w:t>
      </w:r>
      <w:r>
        <w:rPr>
          <w:spacing w:val="-67"/>
          <w:sz w:val="24"/>
        </w:rPr>
        <w:t xml:space="preserve"> </w:t>
      </w:r>
      <w:r>
        <w:rPr>
          <w:spacing w:val="-17"/>
          <w:sz w:val="24"/>
        </w:rPr>
        <w:t>项创新成果累计不超</w:t>
      </w:r>
      <w:r>
        <w:rPr>
          <w:spacing w:val="38"/>
          <w:sz w:val="24"/>
        </w:rPr>
        <w:t>过</w:t>
      </w:r>
      <w:r>
        <w:rPr>
          <w:sz w:val="24"/>
        </w:rPr>
        <w:t>4</w:t>
      </w:r>
      <w:r>
        <w:rPr>
          <w:spacing w:val="-67"/>
          <w:sz w:val="24"/>
        </w:rPr>
        <w:t xml:space="preserve"> </w:t>
      </w:r>
      <w:r>
        <w:rPr>
          <w:spacing w:val="-17"/>
          <w:sz w:val="24"/>
        </w:rPr>
        <w:t>分</w:t>
      </w:r>
      <w:r>
        <w:rPr>
          <w:sz w:val="24"/>
        </w:rPr>
        <w:t xml:space="preserve">； </w:t>
      </w:r>
      <w:r>
        <w:rPr>
          <w:spacing w:val="-17"/>
          <w:sz w:val="24"/>
        </w:rPr>
        <w:t>组长</w:t>
      </w:r>
      <w:r>
        <w:rPr>
          <w:sz w:val="24"/>
        </w:rPr>
        <w:t>：</w:t>
      </w:r>
      <w:r>
        <w:rPr>
          <w:sz w:val="24"/>
        </w:rPr>
        <w:tab/>
      </w:r>
      <w:r>
        <w:rPr>
          <w:spacing w:val="-17"/>
          <w:sz w:val="24"/>
        </w:rPr>
        <w:t>考核人：</w:t>
      </w:r>
    </w:p>
    <w:p>
      <w:pPr>
        <w:spacing w:line="242" w:lineRule="auto"/>
        <w:rPr>
          <w:sz w:val="24"/>
        </w:rPr>
        <w:sectPr>
          <w:pgSz w:w="11910" w:h="16840"/>
          <w:pgMar w:top="1520" w:right="1120" w:bottom="1400" w:left="1580" w:header="0" w:footer="1212" w:gutter="0"/>
          <w:cols w:space="720" w:num="1"/>
        </w:sectPr>
      </w:pPr>
    </w:p>
    <w:p>
      <w:pPr>
        <w:pStyle w:val="9"/>
        <w:spacing w:before="35"/>
        <w:jc w:val="center"/>
      </w:pPr>
      <w:r>
        <w:t>三晋钢结构样板工程项目管理体系评分表（满分15）</w:t>
      </w:r>
    </w:p>
    <w:p>
      <w:pPr>
        <w:pStyle w:val="9"/>
        <w:spacing w:before="12"/>
        <w:rPr>
          <w:sz w:val="34"/>
        </w:rPr>
      </w:pPr>
    </w:p>
    <w:p>
      <w:pPr>
        <w:tabs>
          <w:tab w:val="left" w:pos="5910"/>
        </w:tabs>
        <w:ind w:left="217"/>
        <w:rPr>
          <w:sz w:val="24"/>
        </w:rPr>
      </w:pPr>
      <w:r>
        <w:rPr>
          <w:spacing w:val="-17"/>
          <w:sz w:val="24"/>
        </w:rPr>
        <w:t>工程名称</w:t>
      </w:r>
      <w:r>
        <w:rPr>
          <w:sz w:val="24"/>
        </w:rPr>
        <w:t>：</w:t>
      </w:r>
      <w:r>
        <w:rPr>
          <w:sz w:val="24"/>
        </w:rPr>
        <w:tab/>
      </w:r>
      <w:r>
        <w:rPr>
          <w:spacing w:val="-17"/>
          <w:sz w:val="24"/>
        </w:rPr>
        <w:t>日期</w:t>
      </w:r>
      <w:r>
        <w:rPr>
          <w:sz w:val="24"/>
        </w:rPr>
        <w:t>：</w:t>
      </w:r>
    </w:p>
    <w:tbl>
      <w:tblPr>
        <w:tblStyle w:val="13"/>
        <w:tblW w:w="909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28"/>
        <w:gridCol w:w="4712"/>
        <w:gridCol w:w="1019"/>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22" w:type="dxa"/>
          </w:tcPr>
          <w:p>
            <w:pPr>
              <w:pStyle w:val="18"/>
              <w:spacing w:before="159" w:line="360" w:lineRule="auto"/>
              <w:ind w:left="161" w:right="136"/>
              <w:jc w:val="center"/>
              <w:rPr>
                <w:sz w:val="24"/>
              </w:rPr>
            </w:pPr>
            <w:r>
              <w:rPr>
                <w:sz w:val="24"/>
              </w:rPr>
              <w:t>序号</w:t>
            </w:r>
          </w:p>
        </w:tc>
        <w:tc>
          <w:tcPr>
            <w:tcW w:w="1428" w:type="dxa"/>
          </w:tcPr>
          <w:p>
            <w:pPr>
              <w:pStyle w:val="18"/>
              <w:spacing w:before="159" w:line="360" w:lineRule="auto"/>
              <w:ind w:right="323"/>
              <w:jc w:val="right"/>
              <w:rPr>
                <w:sz w:val="24"/>
              </w:rPr>
            </w:pPr>
            <w:r>
              <w:rPr>
                <w:sz w:val="24"/>
              </w:rPr>
              <w:t>考核项目</w:t>
            </w:r>
          </w:p>
        </w:tc>
        <w:tc>
          <w:tcPr>
            <w:tcW w:w="4712" w:type="dxa"/>
          </w:tcPr>
          <w:p>
            <w:pPr>
              <w:pStyle w:val="18"/>
              <w:spacing w:before="159" w:line="360" w:lineRule="auto"/>
              <w:ind w:left="1822" w:right="1798"/>
              <w:jc w:val="center"/>
              <w:rPr>
                <w:sz w:val="24"/>
              </w:rPr>
            </w:pPr>
            <w:r>
              <w:rPr>
                <w:sz w:val="24"/>
              </w:rPr>
              <w:t>考评内容</w:t>
            </w:r>
          </w:p>
        </w:tc>
        <w:tc>
          <w:tcPr>
            <w:tcW w:w="1019" w:type="dxa"/>
          </w:tcPr>
          <w:p>
            <w:pPr>
              <w:pStyle w:val="18"/>
              <w:spacing w:before="3" w:line="360" w:lineRule="auto"/>
              <w:ind w:left="259"/>
              <w:rPr>
                <w:sz w:val="24"/>
              </w:rPr>
            </w:pPr>
            <w:r>
              <w:rPr>
                <w:spacing w:val="-9"/>
                <w:sz w:val="24"/>
              </w:rPr>
              <w:t>考评</w:t>
            </w:r>
          </w:p>
          <w:p>
            <w:pPr>
              <w:pStyle w:val="18"/>
              <w:spacing w:before="4" w:line="360" w:lineRule="auto"/>
              <w:ind w:left="259"/>
              <w:rPr>
                <w:sz w:val="24"/>
              </w:rPr>
            </w:pPr>
            <w:r>
              <w:rPr>
                <w:spacing w:val="-9"/>
                <w:sz w:val="24"/>
              </w:rPr>
              <w:t>分数</w:t>
            </w:r>
          </w:p>
        </w:tc>
        <w:tc>
          <w:tcPr>
            <w:tcW w:w="1116" w:type="dxa"/>
          </w:tcPr>
          <w:p>
            <w:pPr>
              <w:pStyle w:val="18"/>
              <w:spacing w:before="159"/>
              <w:ind w:left="25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822" w:type="dxa"/>
          </w:tcPr>
          <w:p>
            <w:pPr>
              <w:pStyle w:val="18"/>
              <w:spacing w:before="7" w:line="360" w:lineRule="auto"/>
              <w:rPr>
                <w:sz w:val="24"/>
              </w:rPr>
            </w:pPr>
          </w:p>
          <w:p>
            <w:pPr>
              <w:pStyle w:val="18"/>
              <w:spacing w:line="360" w:lineRule="auto"/>
              <w:ind w:left="17"/>
              <w:jc w:val="center"/>
              <w:rPr>
                <w:sz w:val="24"/>
              </w:rPr>
            </w:pPr>
            <w:r>
              <w:rPr>
                <w:sz w:val="24"/>
              </w:rPr>
              <w:t>1</w:t>
            </w:r>
          </w:p>
        </w:tc>
        <w:tc>
          <w:tcPr>
            <w:tcW w:w="1428" w:type="dxa"/>
          </w:tcPr>
          <w:p>
            <w:pPr>
              <w:pStyle w:val="18"/>
              <w:spacing w:before="7" w:line="360" w:lineRule="auto"/>
              <w:rPr>
                <w:sz w:val="24"/>
              </w:rPr>
            </w:pPr>
          </w:p>
          <w:p>
            <w:pPr>
              <w:pStyle w:val="18"/>
              <w:spacing w:line="360" w:lineRule="auto"/>
              <w:ind w:right="342"/>
              <w:jc w:val="right"/>
              <w:rPr>
                <w:sz w:val="24"/>
              </w:rPr>
            </w:pPr>
            <w:r>
              <w:rPr>
                <w:sz w:val="24"/>
              </w:rPr>
              <w:t>质量责任制</w:t>
            </w:r>
          </w:p>
        </w:tc>
        <w:tc>
          <w:tcPr>
            <w:tcW w:w="4712" w:type="dxa"/>
          </w:tcPr>
          <w:p>
            <w:pPr>
              <w:pStyle w:val="18"/>
              <w:spacing w:before="3" w:line="360" w:lineRule="auto"/>
              <w:ind w:left="108" w:right="74"/>
              <w:rPr>
                <w:sz w:val="24"/>
              </w:rPr>
            </w:pPr>
            <w:r>
              <w:rPr>
                <w:spacing w:val="-23"/>
                <w:sz w:val="24"/>
              </w:rPr>
              <w:t>项目建立了质量责任制，项目主要质量管理人</w:t>
            </w:r>
            <w:r>
              <w:rPr>
                <w:spacing w:val="-32"/>
                <w:sz w:val="24"/>
              </w:rPr>
              <w:t>员</w:t>
            </w:r>
            <w:r>
              <w:rPr>
                <w:spacing w:val="-15"/>
                <w:sz w:val="24"/>
              </w:rPr>
              <w:t>（</w:t>
            </w:r>
            <w:r>
              <w:rPr>
                <w:spacing w:val="-22"/>
                <w:sz w:val="24"/>
              </w:rPr>
              <w:t>项目经理、技术负责人、质量员等</w:t>
            </w:r>
            <w:r>
              <w:rPr>
                <w:spacing w:val="-29"/>
                <w:sz w:val="24"/>
              </w:rPr>
              <w:t>）</w:t>
            </w:r>
            <w:r>
              <w:rPr>
                <w:spacing w:val="-14"/>
                <w:sz w:val="24"/>
              </w:rPr>
              <w:t>签署</w:t>
            </w:r>
          </w:p>
          <w:p>
            <w:pPr>
              <w:pStyle w:val="18"/>
              <w:spacing w:before="2" w:line="360" w:lineRule="auto"/>
              <w:ind w:left="108"/>
              <w:rPr>
                <w:sz w:val="24"/>
              </w:rPr>
            </w:pPr>
            <w:r>
              <w:rPr>
                <w:sz w:val="24"/>
              </w:rPr>
              <w:t>了责任书（满分2 分）</w:t>
            </w:r>
          </w:p>
        </w:tc>
        <w:tc>
          <w:tcPr>
            <w:tcW w:w="1019" w:type="dxa"/>
          </w:tcPr>
          <w:p>
            <w:pPr>
              <w:pStyle w:val="18"/>
              <w:spacing w:line="360" w:lineRule="auto"/>
              <w:rPr>
                <w:rFonts w:ascii="Times New Roman"/>
                <w:sz w:val="24"/>
              </w:rPr>
            </w:pPr>
          </w:p>
        </w:tc>
        <w:tc>
          <w:tcPr>
            <w:tcW w:w="111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822" w:type="dxa"/>
          </w:tcPr>
          <w:p>
            <w:pPr>
              <w:pStyle w:val="18"/>
              <w:spacing w:before="6" w:line="360" w:lineRule="auto"/>
              <w:rPr>
                <w:sz w:val="24"/>
              </w:rPr>
            </w:pPr>
          </w:p>
          <w:p>
            <w:pPr>
              <w:pStyle w:val="18"/>
              <w:spacing w:before="1" w:line="360" w:lineRule="auto"/>
              <w:ind w:left="17"/>
              <w:jc w:val="center"/>
              <w:rPr>
                <w:sz w:val="24"/>
              </w:rPr>
            </w:pPr>
            <w:r>
              <w:rPr>
                <w:sz w:val="24"/>
              </w:rPr>
              <w:t>2</w:t>
            </w:r>
          </w:p>
        </w:tc>
        <w:tc>
          <w:tcPr>
            <w:tcW w:w="1428" w:type="dxa"/>
          </w:tcPr>
          <w:p>
            <w:pPr>
              <w:pStyle w:val="18"/>
              <w:spacing w:before="158" w:line="360" w:lineRule="auto"/>
              <w:ind w:left="108" w:right="19"/>
              <w:rPr>
                <w:sz w:val="24"/>
              </w:rPr>
            </w:pPr>
            <w:r>
              <w:rPr>
                <w:sz w:val="24"/>
              </w:rPr>
              <w:t>项目管理人员资格</w:t>
            </w:r>
          </w:p>
        </w:tc>
        <w:tc>
          <w:tcPr>
            <w:tcW w:w="4712" w:type="dxa"/>
          </w:tcPr>
          <w:p>
            <w:pPr>
              <w:pStyle w:val="18"/>
              <w:spacing w:before="2" w:line="360" w:lineRule="auto"/>
              <w:ind w:left="108" w:right="69"/>
              <w:rPr>
                <w:sz w:val="24"/>
              </w:rPr>
            </w:pPr>
            <w:r>
              <w:rPr>
                <w:spacing w:val="-20"/>
                <w:sz w:val="24"/>
              </w:rPr>
              <w:t>项目经理资格符合工程规模要求，质量员、安</w:t>
            </w:r>
            <w:r>
              <w:rPr>
                <w:spacing w:val="-12"/>
                <w:sz w:val="24"/>
              </w:rPr>
              <w:t>全</w:t>
            </w:r>
            <w:r>
              <w:rPr>
                <w:sz w:val="24"/>
              </w:rPr>
              <w:t>员</w:t>
            </w:r>
            <w:r>
              <w:rPr>
                <w:spacing w:val="-77"/>
                <w:sz w:val="24"/>
              </w:rPr>
              <w:t xml:space="preserve"> </w:t>
            </w:r>
            <w:r>
              <w:rPr>
                <w:spacing w:val="-6"/>
                <w:sz w:val="24"/>
              </w:rPr>
              <w:t>100</w:t>
            </w:r>
            <w:r>
              <w:rPr>
                <w:spacing w:val="-3"/>
                <w:sz w:val="24"/>
                <w:lang w:val="en-GB" w:bidi="ar-SA"/>
              </w:rPr>
              <w:drawing>
                <wp:inline distT="0" distB="0" distL="0" distR="0">
                  <wp:extent cx="68580" cy="106680"/>
                  <wp:effectExtent l="0" t="0" r="7620" b="762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5" cstate="print"/>
                          <a:stretch>
                            <a:fillRect/>
                          </a:stretch>
                        </pic:blipFill>
                        <pic:spPr>
                          <a:xfrm>
                            <a:off x="0" y="0"/>
                            <a:ext cx="69151" cy="106870"/>
                          </a:xfrm>
                          <a:prstGeom prst="rect">
                            <a:avLst/>
                          </a:prstGeom>
                        </pic:spPr>
                      </pic:pic>
                    </a:graphicData>
                  </a:graphic>
                </wp:inline>
              </w:drawing>
            </w:r>
            <w:r>
              <w:rPr>
                <w:spacing w:val="-12"/>
                <w:sz w:val="24"/>
              </w:rPr>
              <w:t>持证上</w:t>
            </w:r>
            <w:r>
              <w:rPr>
                <w:spacing w:val="-15"/>
                <w:sz w:val="24"/>
              </w:rPr>
              <w:t>岗</w:t>
            </w:r>
            <w:r>
              <w:rPr>
                <w:spacing w:val="-12"/>
                <w:sz w:val="24"/>
              </w:rPr>
              <w:t>，特殊作业</w:t>
            </w:r>
            <w:r>
              <w:rPr>
                <w:spacing w:val="-15"/>
                <w:sz w:val="24"/>
              </w:rPr>
              <w:t>人</w:t>
            </w:r>
            <w:r>
              <w:rPr>
                <w:sz w:val="24"/>
              </w:rPr>
              <w:t>员</w:t>
            </w:r>
            <w:r>
              <w:rPr>
                <w:spacing w:val="-75"/>
                <w:sz w:val="24"/>
              </w:rPr>
              <w:t xml:space="preserve"> </w:t>
            </w:r>
            <w:r>
              <w:rPr>
                <w:spacing w:val="-6"/>
                <w:sz w:val="24"/>
              </w:rPr>
              <w:t>100</w:t>
            </w:r>
            <w:r>
              <w:rPr>
                <w:spacing w:val="-3"/>
                <w:sz w:val="24"/>
                <w:lang w:val="en-GB" w:bidi="ar-SA"/>
              </w:rPr>
              <w:drawing>
                <wp:inline distT="0" distB="0" distL="0" distR="0">
                  <wp:extent cx="68580" cy="106680"/>
                  <wp:effectExtent l="0" t="0" r="7620" b="762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15" cstate="print"/>
                          <a:stretch>
                            <a:fillRect/>
                          </a:stretch>
                        </pic:blipFill>
                        <pic:spPr>
                          <a:xfrm>
                            <a:off x="0" y="0"/>
                            <a:ext cx="69151" cy="106870"/>
                          </a:xfrm>
                          <a:prstGeom prst="rect">
                            <a:avLst/>
                          </a:prstGeom>
                        </pic:spPr>
                      </pic:pic>
                    </a:graphicData>
                  </a:graphic>
                </wp:inline>
              </w:drawing>
            </w:r>
            <w:r>
              <w:rPr>
                <w:spacing w:val="-12"/>
                <w:sz w:val="24"/>
              </w:rPr>
              <w:t>持</w:t>
            </w:r>
            <w:r>
              <w:rPr>
                <w:spacing w:val="-17"/>
                <w:sz w:val="24"/>
              </w:rPr>
              <w:t>证</w:t>
            </w:r>
          </w:p>
          <w:p>
            <w:pPr>
              <w:pStyle w:val="18"/>
              <w:spacing w:before="3" w:line="360" w:lineRule="auto"/>
              <w:ind w:left="108"/>
              <w:rPr>
                <w:sz w:val="24"/>
              </w:rPr>
            </w:pPr>
            <w:r>
              <w:rPr>
                <w:sz w:val="24"/>
              </w:rPr>
              <w:t>上岗（满分3 分）</w:t>
            </w:r>
          </w:p>
        </w:tc>
        <w:tc>
          <w:tcPr>
            <w:tcW w:w="1019" w:type="dxa"/>
          </w:tcPr>
          <w:p>
            <w:pPr>
              <w:pStyle w:val="18"/>
              <w:spacing w:line="360" w:lineRule="auto"/>
              <w:rPr>
                <w:rFonts w:ascii="Times New Roman"/>
                <w:sz w:val="24"/>
              </w:rPr>
            </w:pPr>
          </w:p>
        </w:tc>
        <w:tc>
          <w:tcPr>
            <w:tcW w:w="111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822" w:type="dxa"/>
          </w:tcPr>
          <w:p>
            <w:pPr>
              <w:pStyle w:val="18"/>
              <w:spacing w:line="360" w:lineRule="auto"/>
              <w:rPr>
                <w:sz w:val="24"/>
              </w:rPr>
            </w:pPr>
          </w:p>
          <w:p>
            <w:pPr>
              <w:pStyle w:val="18"/>
              <w:spacing w:before="11" w:line="360" w:lineRule="auto"/>
              <w:rPr>
                <w:sz w:val="24"/>
              </w:rPr>
            </w:pPr>
          </w:p>
          <w:p>
            <w:pPr>
              <w:pStyle w:val="18"/>
              <w:spacing w:line="360" w:lineRule="auto"/>
              <w:ind w:left="17"/>
              <w:jc w:val="center"/>
              <w:rPr>
                <w:sz w:val="24"/>
              </w:rPr>
            </w:pPr>
            <w:r>
              <w:rPr>
                <w:sz w:val="24"/>
              </w:rPr>
              <w:t>3</w:t>
            </w:r>
          </w:p>
        </w:tc>
        <w:tc>
          <w:tcPr>
            <w:tcW w:w="1428" w:type="dxa"/>
          </w:tcPr>
          <w:p>
            <w:pPr>
              <w:pStyle w:val="18"/>
              <w:spacing w:line="360" w:lineRule="auto"/>
              <w:rPr>
                <w:sz w:val="24"/>
              </w:rPr>
            </w:pPr>
          </w:p>
          <w:p>
            <w:pPr>
              <w:pStyle w:val="18"/>
              <w:spacing w:before="162" w:line="360" w:lineRule="auto"/>
              <w:ind w:left="108" w:right="19"/>
              <w:rPr>
                <w:sz w:val="24"/>
              </w:rPr>
            </w:pPr>
            <w:r>
              <w:rPr>
                <w:sz w:val="24"/>
              </w:rPr>
              <w:t>项目管理体系健全</w:t>
            </w:r>
          </w:p>
        </w:tc>
        <w:tc>
          <w:tcPr>
            <w:tcW w:w="4712" w:type="dxa"/>
          </w:tcPr>
          <w:p>
            <w:pPr>
              <w:pStyle w:val="18"/>
              <w:spacing w:before="2" w:line="360" w:lineRule="auto"/>
              <w:ind w:left="108" w:right="-44"/>
              <w:rPr>
                <w:sz w:val="24"/>
              </w:rPr>
            </w:pPr>
            <w:r>
              <w:rPr>
                <w:spacing w:val="-22"/>
                <w:sz w:val="24"/>
              </w:rPr>
              <w:t>项目安全管理、质量管理、技术管理、进度计</w:t>
            </w:r>
            <w:r>
              <w:rPr>
                <w:spacing w:val="-30"/>
                <w:sz w:val="24"/>
              </w:rPr>
              <w:t xml:space="preserve">划管理、劳务管理、成本管理等体系建立完备， </w:t>
            </w:r>
            <w:r>
              <w:rPr>
                <w:spacing w:val="-24"/>
                <w:sz w:val="24"/>
              </w:rPr>
              <w:t>对有关进度、安全、质量、环境等各项管理目标，制定管理制度，并落实到责任部门和责任</w:t>
            </w:r>
          </w:p>
          <w:p>
            <w:pPr>
              <w:pStyle w:val="18"/>
              <w:spacing w:before="5" w:line="360" w:lineRule="auto"/>
              <w:ind w:left="108"/>
              <w:rPr>
                <w:sz w:val="24"/>
              </w:rPr>
            </w:pPr>
            <w:r>
              <w:rPr>
                <w:sz w:val="24"/>
              </w:rPr>
              <w:t>人；（满分3 分）</w:t>
            </w:r>
          </w:p>
        </w:tc>
        <w:tc>
          <w:tcPr>
            <w:tcW w:w="1019" w:type="dxa"/>
          </w:tcPr>
          <w:p>
            <w:pPr>
              <w:pStyle w:val="18"/>
              <w:spacing w:line="360" w:lineRule="auto"/>
              <w:rPr>
                <w:rFonts w:ascii="Times New Roman"/>
                <w:sz w:val="24"/>
              </w:rPr>
            </w:pPr>
          </w:p>
        </w:tc>
        <w:tc>
          <w:tcPr>
            <w:tcW w:w="111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2" w:hRule="atLeast"/>
        </w:trPr>
        <w:tc>
          <w:tcPr>
            <w:tcW w:w="822" w:type="dxa"/>
          </w:tcPr>
          <w:p>
            <w:pPr>
              <w:pStyle w:val="18"/>
              <w:spacing w:line="360" w:lineRule="auto"/>
              <w:rPr>
                <w:sz w:val="24"/>
              </w:rPr>
            </w:pPr>
          </w:p>
          <w:p>
            <w:pPr>
              <w:pStyle w:val="18"/>
              <w:spacing w:line="360" w:lineRule="auto"/>
              <w:rPr>
                <w:sz w:val="24"/>
              </w:rPr>
            </w:pPr>
          </w:p>
          <w:p>
            <w:pPr>
              <w:pStyle w:val="18"/>
              <w:spacing w:line="360" w:lineRule="auto"/>
              <w:rPr>
                <w:sz w:val="24"/>
              </w:rPr>
            </w:pPr>
          </w:p>
          <w:p>
            <w:pPr>
              <w:pStyle w:val="18"/>
              <w:spacing w:before="173" w:line="360" w:lineRule="auto"/>
              <w:ind w:left="17"/>
              <w:jc w:val="center"/>
              <w:rPr>
                <w:sz w:val="24"/>
              </w:rPr>
            </w:pPr>
            <w:r>
              <w:rPr>
                <w:sz w:val="24"/>
              </w:rPr>
              <w:t>4</w:t>
            </w:r>
          </w:p>
        </w:tc>
        <w:tc>
          <w:tcPr>
            <w:tcW w:w="1428" w:type="dxa"/>
          </w:tcPr>
          <w:p>
            <w:pPr>
              <w:pStyle w:val="18"/>
              <w:spacing w:line="360" w:lineRule="auto"/>
              <w:rPr>
                <w:sz w:val="24"/>
              </w:rPr>
            </w:pPr>
          </w:p>
          <w:p>
            <w:pPr>
              <w:pStyle w:val="18"/>
              <w:spacing w:line="360" w:lineRule="auto"/>
              <w:rPr>
                <w:sz w:val="24"/>
              </w:rPr>
            </w:pPr>
          </w:p>
          <w:p>
            <w:pPr>
              <w:pStyle w:val="18"/>
              <w:spacing w:before="4" w:line="360" w:lineRule="auto"/>
              <w:rPr>
                <w:sz w:val="25"/>
              </w:rPr>
            </w:pPr>
          </w:p>
          <w:p>
            <w:pPr>
              <w:pStyle w:val="18"/>
              <w:spacing w:line="360" w:lineRule="auto"/>
              <w:ind w:left="108" w:right="19"/>
              <w:rPr>
                <w:sz w:val="24"/>
              </w:rPr>
            </w:pPr>
            <w:r>
              <w:rPr>
                <w:sz w:val="24"/>
              </w:rPr>
              <w:t>企业管理层级对项目的监管</w:t>
            </w:r>
          </w:p>
        </w:tc>
        <w:tc>
          <w:tcPr>
            <w:tcW w:w="4712" w:type="dxa"/>
          </w:tcPr>
          <w:p>
            <w:pPr>
              <w:pStyle w:val="18"/>
              <w:spacing w:before="4" w:line="360" w:lineRule="auto"/>
              <w:ind w:left="108" w:right="72"/>
              <w:jc w:val="both"/>
              <w:rPr>
                <w:sz w:val="24"/>
              </w:rPr>
            </w:pPr>
            <w:r>
              <w:rPr>
                <w:spacing w:val="-21"/>
                <w:sz w:val="24"/>
              </w:rPr>
              <w:t>企业组建了项目管理组织架构，任命了项目经</w:t>
            </w:r>
            <w:r>
              <w:rPr>
                <w:spacing w:val="-22"/>
                <w:sz w:val="24"/>
              </w:rPr>
              <w:t>理和主要项目管理人员；企业管理层与项目部明确了项目部应达到的成本、质量、工期、安</w:t>
            </w:r>
            <w:r>
              <w:rPr>
                <w:spacing w:val="-20"/>
                <w:sz w:val="24"/>
              </w:rPr>
              <w:t>全和环境等管理目标及各自承担的责任；规定</w:t>
            </w:r>
            <w:r>
              <w:rPr>
                <w:spacing w:val="-21"/>
                <w:sz w:val="24"/>
              </w:rPr>
              <w:t>了对项目部检查的次数及频率，定期或不定期</w:t>
            </w:r>
            <w:r>
              <w:rPr>
                <w:spacing w:val="-22"/>
                <w:sz w:val="24"/>
              </w:rPr>
              <w:t>全面检查项目的运行情况，分析项目过程控制</w:t>
            </w:r>
            <w:r>
              <w:rPr>
                <w:spacing w:val="-24"/>
                <w:sz w:val="24"/>
              </w:rPr>
              <w:t>成果，评估项目管理目标的实施状况，并及时</w:t>
            </w:r>
          </w:p>
          <w:p>
            <w:pPr>
              <w:pStyle w:val="18"/>
              <w:spacing w:before="10" w:line="360" w:lineRule="auto"/>
              <w:ind w:left="108"/>
              <w:jc w:val="both"/>
              <w:rPr>
                <w:sz w:val="24"/>
              </w:rPr>
            </w:pPr>
            <w:r>
              <w:rPr>
                <w:sz w:val="24"/>
              </w:rPr>
              <w:t>进行纠偏（满分5 分）</w:t>
            </w:r>
          </w:p>
        </w:tc>
        <w:tc>
          <w:tcPr>
            <w:tcW w:w="1019" w:type="dxa"/>
          </w:tcPr>
          <w:p>
            <w:pPr>
              <w:pStyle w:val="18"/>
              <w:spacing w:line="360" w:lineRule="auto"/>
              <w:rPr>
                <w:rFonts w:ascii="Times New Roman"/>
                <w:sz w:val="24"/>
              </w:rPr>
            </w:pPr>
          </w:p>
        </w:tc>
        <w:tc>
          <w:tcPr>
            <w:tcW w:w="111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822" w:type="dxa"/>
          </w:tcPr>
          <w:p>
            <w:pPr>
              <w:pStyle w:val="18"/>
              <w:spacing w:before="9" w:line="360" w:lineRule="auto"/>
              <w:rPr>
                <w:sz w:val="34"/>
              </w:rPr>
            </w:pPr>
          </w:p>
          <w:p>
            <w:pPr>
              <w:pStyle w:val="18"/>
              <w:spacing w:line="360" w:lineRule="auto"/>
              <w:ind w:left="17"/>
              <w:jc w:val="center"/>
              <w:rPr>
                <w:sz w:val="24"/>
              </w:rPr>
            </w:pPr>
            <w:r>
              <w:rPr>
                <w:sz w:val="24"/>
              </w:rPr>
              <w:t>5</w:t>
            </w:r>
          </w:p>
        </w:tc>
        <w:tc>
          <w:tcPr>
            <w:tcW w:w="1428" w:type="dxa"/>
          </w:tcPr>
          <w:p>
            <w:pPr>
              <w:pStyle w:val="18"/>
              <w:spacing w:before="7" w:line="360" w:lineRule="auto"/>
            </w:pPr>
          </w:p>
          <w:p>
            <w:pPr>
              <w:pStyle w:val="18"/>
              <w:spacing w:line="360" w:lineRule="auto"/>
              <w:ind w:left="108" w:right="19"/>
              <w:rPr>
                <w:sz w:val="24"/>
              </w:rPr>
            </w:pPr>
            <w:r>
              <w:rPr>
                <w:sz w:val="24"/>
              </w:rPr>
              <w:t>现场文明、绿色、环保</w:t>
            </w:r>
          </w:p>
        </w:tc>
        <w:tc>
          <w:tcPr>
            <w:tcW w:w="4712" w:type="dxa"/>
          </w:tcPr>
          <w:p>
            <w:pPr>
              <w:pStyle w:val="18"/>
              <w:spacing w:before="3" w:line="360" w:lineRule="auto"/>
              <w:ind w:left="108" w:right="-44"/>
              <w:jc w:val="both"/>
              <w:rPr>
                <w:sz w:val="24"/>
              </w:rPr>
            </w:pPr>
            <w:r>
              <w:rPr>
                <w:spacing w:val="-20"/>
                <w:sz w:val="24"/>
              </w:rPr>
              <w:t>项目制定了现场文明施工管理制度；宿舍食堂</w:t>
            </w:r>
            <w:r>
              <w:rPr>
                <w:spacing w:val="-22"/>
                <w:sz w:val="24"/>
              </w:rPr>
              <w:t>卫生管理制度；标识规范，场地整洁；进行了</w:t>
            </w:r>
            <w:r>
              <w:rPr>
                <w:spacing w:val="-31"/>
                <w:sz w:val="24"/>
              </w:rPr>
              <w:t>定期检查落实，有相关的记录台账</w:t>
            </w:r>
            <w:r>
              <w:rPr>
                <w:spacing w:val="-17"/>
                <w:sz w:val="24"/>
              </w:rPr>
              <w:t>（</w:t>
            </w:r>
            <w:r>
              <w:rPr>
                <w:spacing w:val="10"/>
                <w:sz w:val="24"/>
              </w:rPr>
              <w:t>满分</w:t>
            </w:r>
            <w:r>
              <w:rPr>
                <w:sz w:val="24"/>
              </w:rPr>
              <w:t>2</w:t>
            </w:r>
            <w:r>
              <w:rPr>
                <w:spacing w:val="-44"/>
                <w:sz w:val="24"/>
              </w:rPr>
              <w:t xml:space="preserve"> 分</w:t>
            </w:r>
            <w:r>
              <w:rPr>
                <w:sz w:val="24"/>
              </w:rPr>
              <w:t>）</w:t>
            </w:r>
          </w:p>
        </w:tc>
        <w:tc>
          <w:tcPr>
            <w:tcW w:w="1019" w:type="dxa"/>
          </w:tcPr>
          <w:p>
            <w:pPr>
              <w:pStyle w:val="18"/>
              <w:spacing w:line="360" w:lineRule="auto"/>
              <w:rPr>
                <w:rFonts w:ascii="Times New Roman"/>
                <w:sz w:val="24"/>
              </w:rPr>
            </w:pPr>
          </w:p>
        </w:tc>
        <w:tc>
          <w:tcPr>
            <w:tcW w:w="1116" w:type="dxa"/>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962" w:type="dxa"/>
            <w:gridSpan w:val="3"/>
          </w:tcPr>
          <w:p>
            <w:pPr>
              <w:pStyle w:val="18"/>
              <w:spacing w:line="360" w:lineRule="auto"/>
              <w:ind w:left="108"/>
              <w:rPr>
                <w:sz w:val="24"/>
              </w:rPr>
            </w:pPr>
            <w:r>
              <w:rPr>
                <w:sz w:val="24"/>
              </w:rPr>
              <w:t>总分（满分15 分）</w:t>
            </w:r>
          </w:p>
        </w:tc>
        <w:tc>
          <w:tcPr>
            <w:tcW w:w="1019" w:type="dxa"/>
          </w:tcPr>
          <w:p>
            <w:pPr>
              <w:pStyle w:val="18"/>
              <w:spacing w:line="360" w:lineRule="auto"/>
              <w:rPr>
                <w:rFonts w:ascii="Times New Roman"/>
                <w:sz w:val="24"/>
              </w:rPr>
            </w:pPr>
          </w:p>
        </w:tc>
        <w:tc>
          <w:tcPr>
            <w:tcW w:w="1116" w:type="dxa"/>
          </w:tcPr>
          <w:p>
            <w:pPr>
              <w:pStyle w:val="18"/>
              <w:rPr>
                <w:rFonts w:ascii="Times New Roman"/>
                <w:sz w:val="24"/>
              </w:rPr>
            </w:pPr>
          </w:p>
        </w:tc>
      </w:tr>
    </w:tbl>
    <w:p>
      <w:pPr>
        <w:tabs>
          <w:tab w:val="left" w:pos="3231"/>
        </w:tabs>
        <w:spacing w:before="3"/>
        <w:ind w:left="217"/>
        <w:rPr>
          <w:sz w:val="24"/>
        </w:rPr>
      </w:pPr>
      <w:r>
        <w:rPr>
          <w:spacing w:val="-17"/>
          <w:sz w:val="24"/>
        </w:rPr>
        <w:t>组长</w:t>
      </w:r>
      <w:r>
        <w:rPr>
          <w:sz w:val="24"/>
        </w:rPr>
        <w:t>：</w:t>
      </w:r>
      <w:r>
        <w:rPr>
          <w:sz w:val="24"/>
        </w:rPr>
        <w:tab/>
      </w:r>
      <w:r>
        <w:rPr>
          <w:rFonts w:hint="eastAsia"/>
          <w:sz w:val="24"/>
          <w:lang w:val="en-US"/>
        </w:rPr>
        <w:t xml:space="preserve"> </w:t>
      </w:r>
      <w:r>
        <w:rPr>
          <w:spacing w:val="-17"/>
          <w:sz w:val="24"/>
        </w:rPr>
        <w:t>考核人</w:t>
      </w:r>
      <w:r>
        <w:rPr>
          <w:sz w:val="24"/>
        </w:rPr>
        <w:t>：</w:t>
      </w:r>
    </w:p>
    <w:p>
      <w:pPr>
        <w:rPr>
          <w:sz w:val="24"/>
        </w:rPr>
        <w:sectPr>
          <w:pgSz w:w="11910" w:h="16840"/>
          <w:pgMar w:top="1520" w:right="1120" w:bottom="1400" w:left="1580" w:header="0" w:footer="1212" w:gutter="0"/>
          <w:cols w:space="720" w:num="1"/>
        </w:sectPr>
      </w:pPr>
    </w:p>
    <w:p>
      <w:pPr>
        <w:pStyle w:val="9"/>
        <w:spacing w:before="35"/>
        <w:jc w:val="center"/>
      </w:pPr>
      <w:r>
        <w:t>三晋钢结构样板工程项目考核评分汇总表（满分150 分）</w:t>
      </w:r>
    </w:p>
    <w:p>
      <w:pPr>
        <w:pStyle w:val="9"/>
        <w:spacing w:before="12"/>
        <w:rPr>
          <w:sz w:val="34"/>
        </w:rPr>
      </w:pPr>
    </w:p>
    <w:p>
      <w:pPr>
        <w:tabs>
          <w:tab w:val="left" w:pos="6803"/>
        </w:tabs>
        <w:ind w:left="217"/>
        <w:rPr>
          <w:sz w:val="24"/>
        </w:rPr>
      </w:pPr>
      <w:r>
        <w:rPr>
          <w:spacing w:val="-17"/>
          <w:sz w:val="24"/>
        </w:rPr>
        <w:t>工程名称</w:t>
      </w:r>
      <w:r>
        <w:rPr>
          <w:sz w:val="24"/>
        </w:rPr>
        <w:t>：</w:t>
      </w:r>
      <w:r>
        <w:rPr>
          <w:sz w:val="24"/>
        </w:rPr>
        <w:tab/>
      </w:r>
      <w:r>
        <w:rPr>
          <w:spacing w:val="-17"/>
          <w:sz w:val="24"/>
        </w:rPr>
        <w:t>日期</w:t>
      </w:r>
      <w:r>
        <w:rPr>
          <w:sz w:val="24"/>
        </w:rPr>
        <w:t>：</w:t>
      </w:r>
    </w:p>
    <w:tbl>
      <w:tblPr>
        <w:tblStyle w:val="13"/>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4010"/>
        <w:gridCol w:w="1377"/>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17" w:type="dxa"/>
          </w:tcPr>
          <w:p>
            <w:pPr>
              <w:pStyle w:val="18"/>
              <w:spacing w:before="58" w:line="360" w:lineRule="auto"/>
              <w:ind w:left="156" w:right="130"/>
              <w:jc w:val="center"/>
              <w:rPr>
                <w:sz w:val="24"/>
              </w:rPr>
            </w:pPr>
            <w:r>
              <w:rPr>
                <w:sz w:val="24"/>
              </w:rPr>
              <w:t>序号</w:t>
            </w:r>
          </w:p>
        </w:tc>
        <w:tc>
          <w:tcPr>
            <w:tcW w:w="4010" w:type="dxa"/>
          </w:tcPr>
          <w:p>
            <w:pPr>
              <w:pStyle w:val="18"/>
              <w:spacing w:before="58" w:line="360" w:lineRule="auto"/>
              <w:ind w:left="1660" w:right="1636"/>
              <w:jc w:val="center"/>
              <w:rPr>
                <w:sz w:val="24"/>
              </w:rPr>
            </w:pPr>
            <w:r>
              <w:rPr>
                <w:sz w:val="24"/>
              </w:rPr>
              <w:t>项目</w:t>
            </w:r>
          </w:p>
        </w:tc>
        <w:tc>
          <w:tcPr>
            <w:tcW w:w="1377" w:type="dxa"/>
          </w:tcPr>
          <w:p>
            <w:pPr>
              <w:pStyle w:val="18"/>
              <w:spacing w:before="58" w:line="360" w:lineRule="auto"/>
              <w:ind w:left="333"/>
              <w:jc w:val="center"/>
              <w:rPr>
                <w:sz w:val="24"/>
              </w:rPr>
            </w:pPr>
            <w:r>
              <w:rPr>
                <w:sz w:val="24"/>
              </w:rPr>
              <w:t>考评分数</w:t>
            </w:r>
          </w:p>
        </w:tc>
        <w:tc>
          <w:tcPr>
            <w:tcW w:w="2783" w:type="dxa"/>
          </w:tcPr>
          <w:p>
            <w:pPr>
              <w:pStyle w:val="18"/>
              <w:spacing w:before="58" w:line="360" w:lineRule="auto"/>
              <w:ind w:left="1138" w:right="111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17" w:type="dxa"/>
            <w:tcBorders>
              <w:bottom w:val="single" w:color="auto" w:sz="4" w:space="0"/>
            </w:tcBorders>
          </w:tcPr>
          <w:p>
            <w:pPr>
              <w:pStyle w:val="18"/>
              <w:spacing w:before="57" w:line="360" w:lineRule="auto"/>
              <w:ind w:left="19"/>
              <w:jc w:val="center"/>
              <w:rPr>
                <w:sz w:val="24"/>
              </w:rPr>
            </w:pPr>
            <w:r>
              <w:rPr>
                <w:sz w:val="24"/>
              </w:rPr>
              <w:t>1</w:t>
            </w:r>
          </w:p>
        </w:tc>
        <w:tc>
          <w:tcPr>
            <w:tcW w:w="4010" w:type="dxa"/>
            <w:tcBorders>
              <w:bottom w:val="single" w:color="auto" w:sz="4" w:space="0"/>
            </w:tcBorders>
          </w:tcPr>
          <w:p>
            <w:pPr>
              <w:pStyle w:val="18"/>
              <w:spacing w:before="2"/>
              <w:ind w:left="107"/>
              <w:jc w:val="center"/>
              <w:rPr>
                <w:sz w:val="24"/>
              </w:rPr>
            </w:pPr>
            <w:r>
              <w:rPr>
                <w:sz w:val="24"/>
              </w:rPr>
              <w:t>工程质量与管控</w:t>
            </w:r>
            <w:r>
              <w:rPr>
                <w:rFonts w:hint="eastAsia"/>
                <w:sz w:val="24"/>
                <w:lang w:val="en-US" w:eastAsia="zh-CN"/>
              </w:rPr>
              <w:t>表一</w:t>
            </w:r>
            <w:r>
              <w:rPr>
                <w:sz w:val="24"/>
              </w:rPr>
              <w:t>（满分</w:t>
            </w:r>
            <w:r>
              <w:rPr>
                <w:rFonts w:hint="eastAsia"/>
                <w:sz w:val="24"/>
                <w:lang w:val="en-US" w:eastAsia="zh-CN"/>
              </w:rPr>
              <w:t>5</w:t>
            </w:r>
            <w:r>
              <w:rPr>
                <w:sz w:val="24"/>
              </w:rPr>
              <w:t>0 分）</w:t>
            </w:r>
          </w:p>
        </w:tc>
        <w:tc>
          <w:tcPr>
            <w:tcW w:w="1377" w:type="dxa"/>
            <w:tcBorders>
              <w:bottom w:val="single" w:color="auto" w:sz="4" w:space="0"/>
            </w:tcBorders>
          </w:tcPr>
          <w:p>
            <w:pPr>
              <w:pStyle w:val="18"/>
              <w:jc w:val="center"/>
              <w:rPr>
                <w:rFonts w:ascii="Times New Roman"/>
                <w:sz w:val="24"/>
              </w:rPr>
            </w:pPr>
          </w:p>
        </w:tc>
        <w:tc>
          <w:tcPr>
            <w:tcW w:w="2783" w:type="dxa"/>
            <w:tcBorders>
              <w:bottom w:val="single" w:color="auto" w:sz="4" w:space="0"/>
            </w:tcBorders>
          </w:tcPr>
          <w:p>
            <w:pPr>
              <w:pStyle w:val="18"/>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817" w:type="dxa"/>
            <w:tcBorders>
              <w:top w:val="single" w:color="auto" w:sz="4" w:space="0"/>
            </w:tcBorders>
          </w:tcPr>
          <w:p>
            <w:pPr>
              <w:pStyle w:val="18"/>
              <w:spacing w:before="57" w:line="360" w:lineRule="auto"/>
              <w:ind w:left="19"/>
              <w:jc w:val="center"/>
              <w:rPr>
                <w:rFonts w:hint="eastAsia" w:eastAsia="楷体"/>
                <w:sz w:val="24"/>
                <w:lang w:eastAsia="zh-CN"/>
              </w:rPr>
            </w:pPr>
            <w:r>
              <w:rPr>
                <w:rFonts w:hint="eastAsia"/>
                <w:sz w:val="24"/>
                <w:lang w:val="en-US" w:eastAsia="zh-CN"/>
              </w:rPr>
              <w:t>2</w:t>
            </w:r>
          </w:p>
        </w:tc>
        <w:tc>
          <w:tcPr>
            <w:tcW w:w="4010" w:type="dxa"/>
            <w:tcBorders>
              <w:top w:val="single" w:color="auto" w:sz="4" w:space="0"/>
            </w:tcBorders>
          </w:tcPr>
          <w:p>
            <w:pPr>
              <w:pStyle w:val="18"/>
              <w:spacing w:before="2"/>
              <w:ind w:left="107"/>
              <w:jc w:val="center"/>
              <w:rPr>
                <w:sz w:val="24"/>
              </w:rPr>
            </w:pPr>
            <w:r>
              <w:rPr>
                <w:sz w:val="24"/>
              </w:rPr>
              <w:t>工程质量与管控</w:t>
            </w:r>
            <w:r>
              <w:rPr>
                <w:rFonts w:hint="eastAsia"/>
                <w:sz w:val="24"/>
                <w:lang w:val="en-US" w:eastAsia="zh-CN"/>
              </w:rPr>
              <w:t>表二</w:t>
            </w:r>
            <w:r>
              <w:rPr>
                <w:sz w:val="24"/>
              </w:rPr>
              <w:t>（满分</w:t>
            </w:r>
            <w:r>
              <w:rPr>
                <w:rFonts w:hint="eastAsia"/>
                <w:sz w:val="24"/>
                <w:lang w:val="en-US" w:eastAsia="zh-CN"/>
              </w:rPr>
              <w:t>5</w:t>
            </w:r>
            <w:r>
              <w:rPr>
                <w:sz w:val="24"/>
              </w:rPr>
              <w:t>0 分）</w:t>
            </w:r>
          </w:p>
        </w:tc>
        <w:tc>
          <w:tcPr>
            <w:tcW w:w="1377" w:type="dxa"/>
            <w:tcBorders>
              <w:top w:val="single" w:color="auto" w:sz="4" w:space="0"/>
            </w:tcBorders>
          </w:tcPr>
          <w:p>
            <w:pPr>
              <w:pStyle w:val="18"/>
              <w:jc w:val="center"/>
              <w:rPr>
                <w:rFonts w:ascii="Times New Roman"/>
                <w:sz w:val="24"/>
              </w:rPr>
            </w:pPr>
          </w:p>
        </w:tc>
        <w:tc>
          <w:tcPr>
            <w:tcW w:w="2783" w:type="dxa"/>
            <w:tcBorders>
              <w:top w:val="single" w:color="auto" w:sz="4" w:space="0"/>
            </w:tcBorders>
          </w:tcPr>
          <w:p>
            <w:pPr>
              <w:pStyle w:val="18"/>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17" w:type="dxa"/>
          </w:tcPr>
          <w:p>
            <w:pPr>
              <w:pStyle w:val="18"/>
              <w:spacing w:before="58" w:line="360" w:lineRule="auto"/>
              <w:ind w:left="19"/>
              <w:jc w:val="center"/>
              <w:rPr>
                <w:rFonts w:hint="eastAsia" w:eastAsia="楷体"/>
                <w:sz w:val="24"/>
                <w:lang w:eastAsia="zh-CN"/>
              </w:rPr>
            </w:pPr>
            <w:r>
              <w:rPr>
                <w:rFonts w:hint="eastAsia"/>
                <w:sz w:val="24"/>
                <w:lang w:val="en-US" w:eastAsia="zh-CN"/>
              </w:rPr>
              <w:t>3</w:t>
            </w:r>
          </w:p>
        </w:tc>
        <w:tc>
          <w:tcPr>
            <w:tcW w:w="4010" w:type="dxa"/>
          </w:tcPr>
          <w:p>
            <w:pPr>
              <w:pStyle w:val="18"/>
              <w:spacing w:before="3"/>
              <w:ind w:left="107"/>
              <w:jc w:val="center"/>
              <w:rPr>
                <w:sz w:val="24"/>
              </w:rPr>
            </w:pPr>
            <w:r>
              <w:rPr>
                <w:sz w:val="24"/>
              </w:rPr>
              <w:t>工程难度（满分10 分）</w:t>
            </w:r>
          </w:p>
        </w:tc>
        <w:tc>
          <w:tcPr>
            <w:tcW w:w="1377" w:type="dxa"/>
          </w:tcPr>
          <w:p>
            <w:pPr>
              <w:pStyle w:val="18"/>
              <w:jc w:val="center"/>
              <w:rPr>
                <w:rFonts w:ascii="Times New Roman"/>
                <w:sz w:val="24"/>
              </w:rPr>
            </w:pPr>
          </w:p>
        </w:tc>
        <w:tc>
          <w:tcPr>
            <w:tcW w:w="2783" w:type="dxa"/>
          </w:tcPr>
          <w:p>
            <w:pPr>
              <w:pStyle w:val="18"/>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17" w:type="dxa"/>
          </w:tcPr>
          <w:p>
            <w:pPr>
              <w:pStyle w:val="18"/>
              <w:spacing w:before="58" w:line="360" w:lineRule="auto"/>
              <w:ind w:left="19"/>
              <w:jc w:val="center"/>
              <w:rPr>
                <w:rFonts w:hint="eastAsia" w:eastAsia="楷体"/>
                <w:sz w:val="24"/>
                <w:lang w:eastAsia="zh-CN"/>
              </w:rPr>
            </w:pPr>
            <w:r>
              <w:rPr>
                <w:rFonts w:hint="eastAsia"/>
                <w:sz w:val="24"/>
                <w:lang w:val="en-US" w:eastAsia="zh-CN"/>
              </w:rPr>
              <w:t>4</w:t>
            </w:r>
          </w:p>
        </w:tc>
        <w:tc>
          <w:tcPr>
            <w:tcW w:w="4010" w:type="dxa"/>
          </w:tcPr>
          <w:p>
            <w:pPr>
              <w:pStyle w:val="18"/>
              <w:spacing w:before="2"/>
              <w:ind w:left="107"/>
              <w:jc w:val="center"/>
              <w:rPr>
                <w:sz w:val="24"/>
              </w:rPr>
            </w:pPr>
            <w:r>
              <w:rPr>
                <w:sz w:val="24"/>
              </w:rPr>
              <w:t>技术创新（满分25 分）</w:t>
            </w:r>
          </w:p>
        </w:tc>
        <w:tc>
          <w:tcPr>
            <w:tcW w:w="1377" w:type="dxa"/>
          </w:tcPr>
          <w:p>
            <w:pPr>
              <w:pStyle w:val="18"/>
              <w:jc w:val="center"/>
              <w:rPr>
                <w:rFonts w:ascii="Times New Roman"/>
                <w:sz w:val="24"/>
              </w:rPr>
            </w:pPr>
          </w:p>
        </w:tc>
        <w:tc>
          <w:tcPr>
            <w:tcW w:w="2783" w:type="dxa"/>
          </w:tcPr>
          <w:p>
            <w:pPr>
              <w:pStyle w:val="18"/>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17" w:type="dxa"/>
          </w:tcPr>
          <w:p>
            <w:pPr>
              <w:pStyle w:val="18"/>
              <w:spacing w:before="59" w:line="360" w:lineRule="auto"/>
              <w:ind w:left="19"/>
              <w:jc w:val="center"/>
              <w:rPr>
                <w:rFonts w:hint="eastAsia" w:eastAsia="楷体"/>
                <w:sz w:val="24"/>
                <w:lang w:eastAsia="zh-CN"/>
              </w:rPr>
            </w:pPr>
            <w:r>
              <w:rPr>
                <w:rFonts w:hint="eastAsia"/>
                <w:sz w:val="24"/>
                <w:lang w:val="en-US" w:eastAsia="zh-CN"/>
              </w:rPr>
              <w:t>5</w:t>
            </w:r>
          </w:p>
        </w:tc>
        <w:tc>
          <w:tcPr>
            <w:tcW w:w="4010" w:type="dxa"/>
          </w:tcPr>
          <w:p>
            <w:pPr>
              <w:pStyle w:val="18"/>
              <w:spacing w:before="4"/>
              <w:ind w:left="107"/>
              <w:jc w:val="center"/>
              <w:rPr>
                <w:sz w:val="24"/>
              </w:rPr>
            </w:pPr>
            <w:r>
              <w:rPr>
                <w:sz w:val="24"/>
              </w:rPr>
              <w:t>项目管理（满分15 分）</w:t>
            </w:r>
          </w:p>
        </w:tc>
        <w:tc>
          <w:tcPr>
            <w:tcW w:w="1377" w:type="dxa"/>
          </w:tcPr>
          <w:p>
            <w:pPr>
              <w:pStyle w:val="18"/>
              <w:jc w:val="center"/>
              <w:rPr>
                <w:rFonts w:ascii="Times New Roman"/>
                <w:sz w:val="24"/>
              </w:rPr>
            </w:pPr>
          </w:p>
        </w:tc>
        <w:tc>
          <w:tcPr>
            <w:tcW w:w="2783" w:type="dxa"/>
          </w:tcPr>
          <w:p>
            <w:pPr>
              <w:pStyle w:val="18"/>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4827" w:type="dxa"/>
            <w:gridSpan w:val="2"/>
          </w:tcPr>
          <w:p>
            <w:pPr>
              <w:pStyle w:val="18"/>
              <w:spacing w:before="3" w:line="360" w:lineRule="auto"/>
              <w:ind w:left="108"/>
              <w:jc w:val="center"/>
              <w:rPr>
                <w:sz w:val="24"/>
              </w:rPr>
            </w:pPr>
            <w:r>
              <w:rPr>
                <w:sz w:val="24"/>
              </w:rPr>
              <w:t>总分（满分150 分）</w:t>
            </w:r>
          </w:p>
        </w:tc>
        <w:tc>
          <w:tcPr>
            <w:tcW w:w="1377" w:type="dxa"/>
          </w:tcPr>
          <w:p>
            <w:pPr>
              <w:pStyle w:val="18"/>
              <w:spacing w:line="360" w:lineRule="auto"/>
              <w:jc w:val="center"/>
              <w:rPr>
                <w:rFonts w:ascii="Times New Roman"/>
                <w:sz w:val="24"/>
              </w:rPr>
            </w:pPr>
          </w:p>
        </w:tc>
        <w:tc>
          <w:tcPr>
            <w:tcW w:w="2783" w:type="dxa"/>
          </w:tcPr>
          <w:p>
            <w:pPr>
              <w:pStyle w:val="18"/>
              <w:spacing w:line="360" w:lineRule="auto"/>
              <w:jc w:val="center"/>
              <w:rPr>
                <w:rFonts w:ascii="Times New Roman"/>
                <w:sz w:val="24"/>
              </w:rPr>
            </w:pPr>
          </w:p>
        </w:tc>
      </w:tr>
    </w:tbl>
    <w:p>
      <w:pPr>
        <w:tabs>
          <w:tab w:val="left" w:pos="2783"/>
        </w:tabs>
        <w:spacing w:before="2" w:line="360" w:lineRule="auto"/>
        <w:ind w:left="217"/>
        <w:rPr>
          <w:sz w:val="24"/>
        </w:rPr>
      </w:pPr>
      <w:r>
        <w:rPr>
          <w:spacing w:val="-17"/>
          <w:sz w:val="24"/>
        </w:rPr>
        <w:t>组长</w:t>
      </w:r>
      <w:r>
        <w:rPr>
          <w:sz w:val="24"/>
        </w:rPr>
        <w:t>：</w:t>
      </w:r>
      <w:r>
        <w:rPr>
          <w:sz w:val="24"/>
        </w:rPr>
        <w:tab/>
      </w:r>
      <w:r>
        <w:rPr>
          <w:rFonts w:hint="eastAsia"/>
          <w:sz w:val="24"/>
          <w:lang w:val="en-US"/>
        </w:rPr>
        <w:t xml:space="preserve"> </w:t>
      </w:r>
      <w:r>
        <w:rPr>
          <w:spacing w:val="-17"/>
          <w:sz w:val="24"/>
        </w:rPr>
        <w:t>考核人</w:t>
      </w:r>
      <w:r>
        <w:rPr>
          <w:sz w:val="24"/>
        </w:rPr>
        <w:t>：</w:t>
      </w:r>
    </w:p>
    <w:p>
      <w:pPr>
        <w:rPr>
          <w:sz w:val="24"/>
        </w:rPr>
      </w:pPr>
      <w:r>
        <w:rPr>
          <w:sz w:val="24"/>
        </w:rPr>
        <w:br w:type="page"/>
      </w:r>
    </w:p>
    <w:p>
      <w:pPr>
        <w:spacing w:before="30"/>
        <w:jc w:val="center"/>
        <w:rPr>
          <w:rFonts w:hint="eastAsia"/>
          <w:sz w:val="32"/>
          <w:lang w:val="en-US" w:eastAsia="zh-CN"/>
        </w:rPr>
      </w:pPr>
      <w:r>
        <w:rPr>
          <w:rFonts w:hint="eastAsia"/>
          <w:sz w:val="32"/>
        </w:rPr>
        <w:t>附件</w:t>
      </w:r>
      <w:r>
        <w:rPr>
          <w:rFonts w:hint="eastAsia"/>
          <w:sz w:val="32"/>
          <w:lang w:val="en-US" w:eastAsia="zh-CN"/>
        </w:rPr>
        <w:t>9</w:t>
      </w:r>
      <w:r>
        <w:rPr>
          <w:rFonts w:hint="eastAsia"/>
          <w:sz w:val="32"/>
        </w:rPr>
        <w:t xml:space="preserve"> </w:t>
      </w:r>
      <w:r>
        <w:rPr>
          <w:sz w:val="32"/>
        </w:rPr>
        <w:t>“三晋钢结构样板工程”</w:t>
      </w:r>
      <w:r>
        <w:rPr>
          <w:rFonts w:hint="eastAsia"/>
          <w:sz w:val="32"/>
          <w:lang w:val="en-US" w:eastAsia="zh-CN"/>
        </w:rPr>
        <w:t>专家组现场考核工作评价表</w:t>
      </w:r>
    </w:p>
    <w:p>
      <w:pPr>
        <w:tabs>
          <w:tab w:val="left" w:pos="6803"/>
        </w:tabs>
        <w:ind w:firstLine="240" w:firstLineChars="100"/>
        <w:rPr>
          <w:rFonts w:hint="eastAsia"/>
          <w:sz w:val="24"/>
          <w:lang w:val="en-US" w:eastAsia="zh-CN"/>
        </w:rPr>
      </w:pPr>
      <w:r>
        <w:rPr>
          <w:rFonts w:hint="eastAsia"/>
          <w:sz w:val="24"/>
          <w:lang w:val="en-US" w:eastAsia="zh-CN"/>
        </w:rPr>
        <w:t xml:space="preserve">            </w:t>
      </w:r>
    </w:p>
    <w:tbl>
      <w:tblPr>
        <w:tblStyle w:val="13"/>
        <w:tblW w:w="8865"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3219"/>
        <w:gridCol w:w="659"/>
        <w:gridCol w:w="316"/>
        <w:gridCol w:w="377"/>
        <w:gridCol w:w="1194"/>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672" w:type="dxa"/>
            <w:tcBorders>
              <w:bottom w:val="single" w:color="auto" w:sz="4" w:space="0"/>
              <w:right w:val="single" w:color="auto" w:sz="4" w:space="0"/>
            </w:tcBorders>
          </w:tcPr>
          <w:p>
            <w:pPr>
              <w:spacing w:line="600" w:lineRule="auto"/>
              <w:jc w:val="center"/>
              <w:rPr>
                <w:rFonts w:hint="eastAsia"/>
                <w:sz w:val="24"/>
                <w:szCs w:val="24"/>
                <w:lang w:eastAsia="zh-CN"/>
              </w:rPr>
            </w:pPr>
            <w:r>
              <w:rPr>
                <w:rFonts w:hint="eastAsia"/>
                <w:spacing w:val="-17"/>
                <w:sz w:val="24"/>
                <w:lang w:eastAsia="zh-CN"/>
              </w:rPr>
              <w:t>申报单位</w:t>
            </w:r>
          </w:p>
        </w:tc>
        <w:tc>
          <w:tcPr>
            <w:tcW w:w="3219" w:type="dxa"/>
            <w:tcBorders>
              <w:left w:val="single" w:color="auto" w:sz="4" w:space="0"/>
              <w:bottom w:val="single" w:color="auto" w:sz="4" w:space="0"/>
              <w:right w:val="single" w:color="auto" w:sz="4" w:space="0"/>
            </w:tcBorders>
          </w:tcPr>
          <w:p>
            <w:pPr>
              <w:spacing w:line="600" w:lineRule="auto"/>
              <w:jc w:val="center"/>
              <w:rPr>
                <w:rFonts w:hint="eastAsia"/>
                <w:spacing w:val="-17"/>
                <w:sz w:val="24"/>
                <w:lang w:eastAsia="zh-CN"/>
              </w:rPr>
            </w:pPr>
          </w:p>
        </w:tc>
        <w:tc>
          <w:tcPr>
            <w:tcW w:w="975" w:type="dxa"/>
            <w:gridSpan w:val="2"/>
            <w:tcBorders>
              <w:left w:val="single" w:color="auto" w:sz="4" w:space="0"/>
              <w:bottom w:val="single" w:color="auto" w:sz="4" w:space="0"/>
              <w:right w:val="single" w:color="auto" w:sz="4" w:space="0"/>
            </w:tcBorders>
          </w:tcPr>
          <w:p>
            <w:pPr>
              <w:spacing w:line="600" w:lineRule="auto"/>
              <w:jc w:val="center"/>
              <w:rPr>
                <w:rFonts w:hint="eastAsia"/>
                <w:spacing w:val="-17"/>
                <w:sz w:val="24"/>
                <w:lang w:eastAsia="zh-CN"/>
              </w:rPr>
            </w:pPr>
            <w:r>
              <w:rPr>
                <w:rFonts w:hint="eastAsia"/>
                <w:spacing w:val="-17"/>
                <w:sz w:val="24"/>
                <w:lang w:eastAsia="zh-CN"/>
              </w:rPr>
              <w:t>申报工程</w:t>
            </w:r>
          </w:p>
        </w:tc>
        <w:tc>
          <w:tcPr>
            <w:tcW w:w="2999" w:type="dxa"/>
            <w:gridSpan w:val="3"/>
            <w:tcBorders>
              <w:left w:val="single" w:color="auto" w:sz="4" w:space="0"/>
              <w:bottom w:val="single" w:color="auto" w:sz="4" w:space="0"/>
            </w:tcBorders>
          </w:tcPr>
          <w:p>
            <w:pPr>
              <w:spacing w:line="600" w:lineRule="auto"/>
              <w:jc w:val="left"/>
              <w:rPr>
                <w:rFonts w:hint="eastAsia"/>
                <w:spacing w:val="-17"/>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672" w:type="dxa"/>
            <w:tcBorders>
              <w:top w:val="single" w:color="auto" w:sz="4" w:space="0"/>
              <w:bottom w:val="single" w:color="auto" w:sz="4" w:space="0"/>
              <w:right w:val="single" w:color="auto" w:sz="4" w:space="0"/>
            </w:tcBorders>
          </w:tcPr>
          <w:p>
            <w:pPr>
              <w:spacing w:line="600" w:lineRule="auto"/>
              <w:jc w:val="center"/>
              <w:rPr>
                <w:rFonts w:hint="eastAsia"/>
                <w:sz w:val="24"/>
                <w:szCs w:val="24"/>
                <w:lang w:eastAsia="zh-CN"/>
              </w:rPr>
            </w:pPr>
            <w:r>
              <w:rPr>
                <w:rFonts w:hint="eastAsia"/>
                <w:sz w:val="24"/>
                <w:szCs w:val="24"/>
                <w:lang w:eastAsia="zh-CN"/>
              </w:rPr>
              <w:t>专家组名单</w:t>
            </w:r>
          </w:p>
        </w:tc>
        <w:tc>
          <w:tcPr>
            <w:tcW w:w="7193" w:type="dxa"/>
            <w:gridSpan w:val="6"/>
            <w:tcBorders>
              <w:top w:val="single" w:color="auto" w:sz="4" w:space="0"/>
              <w:left w:val="single" w:color="auto" w:sz="4" w:space="0"/>
              <w:bottom w:val="single" w:color="auto" w:sz="4" w:space="0"/>
            </w:tcBorders>
          </w:tcPr>
          <w:p>
            <w:pPr>
              <w:spacing w:line="600" w:lineRule="auto"/>
              <w:jc w:val="center"/>
              <w:rPr>
                <w:rFonts w:hint="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891" w:type="dxa"/>
            <w:gridSpan w:val="2"/>
            <w:vMerge w:val="restart"/>
            <w:tcBorders>
              <w:top w:val="single" w:color="auto" w:sz="4" w:space="0"/>
              <w:right w:val="single" w:color="auto" w:sz="4" w:space="0"/>
            </w:tcBorders>
            <w:vAlign w:val="top"/>
          </w:tcPr>
          <w:p>
            <w:pPr>
              <w:spacing w:line="600" w:lineRule="auto"/>
              <w:jc w:val="center"/>
              <w:rPr>
                <w:rFonts w:hint="eastAsia" w:ascii="楷体" w:hAnsi="楷体" w:eastAsia="楷体" w:cs="楷体"/>
                <w:sz w:val="24"/>
                <w:szCs w:val="24"/>
                <w:lang w:val="zh-CN" w:eastAsia="zh-CN" w:bidi="zh-CN"/>
              </w:rPr>
            </w:pPr>
            <w:r>
              <w:rPr>
                <w:rFonts w:hint="eastAsia"/>
                <w:sz w:val="24"/>
                <w:szCs w:val="24"/>
                <w:lang w:eastAsia="zh-CN"/>
              </w:rPr>
              <w:t>评价内容</w:t>
            </w:r>
          </w:p>
        </w:tc>
        <w:tc>
          <w:tcPr>
            <w:tcW w:w="1352" w:type="dxa"/>
            <w:gridSpan w:val="3"/>
            <w:tcBorders>
              <w:top w:val="single" w:color="auto" w:sz="4" w:space="0"/>
              <w:left w:val="single" w:color="auto" w:sz="4" w:space="0"/>
              <w:bottom w:val="single" w:color="auto" w:sz="4" w:space="0"/>
            </w:tcBorders>
            <w:vAlign w:val="top"/>
          </w:tcPr>
          <w:p>
            <w:pPr>
              <w:spacing w:line="360" w:lineRule="auto"/>
              <w:jc w:val="center"/>
              <w:rPr>
                <w:rFonts w:hint="eastAsia" w:ascii="楷体" w:hAnsi="楷体" w:eastAsia="楷体" w:cs="楷体"/>
                <w:sz w:val="24"/>
                <w:szCs w:val="24"/>
                <w:lang w:val="zh-CN" w:eastAsia="zh-CN" w:bidi="zh-CN"/>
              </w:rPr>
            </w:pPr>
            <w:r>
              <w:rPr>
                <w:rFonts w:hint="eastAsia"/>
                <w:sz w:val="24"/>
                <w:szCs w:val="24"/>
                <w:lang w:eastAsia="zh-CN"/>
              </w:rPr>
              <w:t>履行情况</w:t>
            </w:r>
          </w:p>
        </w:tc>
        <w:tc>
          <w:tcPr>
            <w:tcW w:w="1194" w:type="dxa"/>
            <w:vMerge w:val="restart"/>
            <w:tcBorders>
              <w:top w:val="single" w:color="auto" w:sz="4" w:space="0"/>
              <w:right w:val="single" w:color="auto" w:sz="4" w:space="0"/>
            </w:tcBorders>
            <w:vAlign w:val="top"/>
          </w:tcPr>
          <w:p>
            <w:pPr>
              <w:spacing w:line="600" w:lineRule="auto"/>
              <w:jc w:val="center"/>
              <w:rPr>
                <w:rFonts w:hint="eastAsia" w:ascii="楷体" w:hAnsi="楷体" w:eastAsia="楷体" w:cs="楷体"/>
                <w:sz w:val="24"/>
                <w:szCs w:val="24"/>
                <w:lang w:val="zh-CN" w:eastAsia="zh-CN" w:bidi="zh-CN"/>
              </w:rPr>
            </w:pPr>
            <w:r>
              <w:rPr>
                <w:rFonts w:hint="eastAsia"/>
                <w:sz w:val="24"/>
                <w:szCs w:val="24"/>
                <w:lang w:eastAsia="zh-CN"/>
              </w:rPr>
              <w:t>违规人员</w:t>
            </w:r>
          </w:p>
        </w:tc>
        <w:tc>
          <w:tcPr>
            <w:tcW w:w="1428" w:type="dxa"/>
            <w:vMerge w:val="restart"/>
            <w:tcBorders>
              <w:top w:val="single" w:color="auto" w:sz="4" w:space="0"/>
              <w:left w:val="single" w:color="auto" w:sz="4" w:space="0"/>
            </w:tcBorders>
            <w:vAlign w:val="top"/>
          </w:tcPr>
          <w:p>
            <w:pPr>
              <w:spacing w:line="600" w:lineRule="auto"/>
              <w:jc w:val="center"/>
              <w:rPr>
                <w:rFonts w:hint="eastAsia" w:ascii="楷体" w:hAnsi="楷体" w:eastAsia="楷体" w:cs="楷体"/>
                <w:sz w:val="24"/>
                <w:szCs w:val="24"/>
                <w:lang w:val="zh-CN" w:eastAsia="zh-CN" w:bidi="zh-CN"/>
              </w:rPr>
            </w:pPr>
            <w:r>
              <w:rPr>
                <w:rFonts w:hint="eastAsia"/>
                <w:sz w:val="24"/>
                <w:szCs w:val="24"/>
                <w:lang w:eastAsia="zh-CN"/>
              </w:rPr>
              <w:t>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91" w:type="dxa"/>
            <w:gridSpan w:val="2"/>
            <w:vMerge w:val="continue"/>
            <w:tcBorders>
              <w:bottom w:val="single" w:color="auto" w:sz="4" w:space="0"/>
              <w:right w:val="single" w:color="auto" w:sz="4" w:space="0"/>
            </w:tcBorders>
          </w:tcPr>
          <w:p>
            <w:pPr>
              <w:spacing w:line="360" w:lineRule="auto"/>
              <w:jc w:val="center"/>
              <w:rPr>
                <w:rFonts w:hint="eastAsia"/>
                <w:sz w:val="24"/>
                <w:szCs w:val="24"/>
                <w:lang w:eastAsia="zh-CN"/>
              </w:rPr>
            </w:pPr>
          </w:p>
        </w:tc>
        <w:tc>
          <w:tcPr>
            <w:tcW w:w="65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sz w:val="24"/>
                <w:szCs w:val="24"/>
                <w:lang w:eastAsia="zh-CN"/>
              </w:rPr>
            </w:pPr>
            <w:r>
              <w:rPr>
                <w:rFonts w:hint="eastAsia"/>
                <w:sz w:val="24"/>
                <w:szCs w:val="24"/>
                <w:lang w:eastAsia="zh-CN"/>
              </w:rPr>
              <w:t>是</w:t>
            </w:r>
          </w:p>
        </w:tc>
        <w:tc>
          <w:tcPr>
            <w:tcW w:w="693" w:type="dxa"/>
            <w:gridSpan w:val="2"/>
            <w:tcBorders>
              <w:top w:val="single" w:color="auto" w:sz="4" w:space="0"/>
              <w:left w:val="single" w:color="auto" w:sz="4" w:space="0"/>
              <w:bottom w:val="single" w:color="auto" w:sz="4" w:space="0"/>
            </w:tcBorders>
          </w:tcPr>
          <w:p>
            <w:pPr>
              <w:spacing w:line="360" w:lineRule="auto"/>
              <w:jc w:val="center"/>
              <w:rPr>
                <w:rFonts w:hint="eastAsia"/>
                <w:sz w:val="24"/>
                <w:szCs w:val="24"/>
                <w:lang w:eastAsia="zh-CN"/>
              </w:rPr>
            </w:pPr>
            <w:r>
              <w:rPr>
                <w:rFonts w:hint="eastAsia"/>
                <w:sz w:val="24"/>
                <w:szCs w:val="24"/>
                <w:lang w:eastAsia="zh-CN"/>
              </w:rPr>
              <w:t>否</w:t>
            </w:r>
          </w:p>
        </w:tc>
        <w:tc>
          <w:tcPr>
            <w:tcW w:w="1194" w:type="dxa"/>
            <w:vMerge w:val="continue"/>
            <w:tcBorders>
              <w:bottom w:val="single" w:color="auto" w:sz="4" w:space="0"/>
              <w:right w:val="single" w:color="auto" w:sz="4" w:space="0"/>
            </w:tcBorders>
          </w:tcPr>
          <w:p>
            <w:pPr>
              <w:spacing w:line="360" w:lineRule="auto"/>
              <w:jc w:val="center"/>
              <w:rPr>
                <w:rFonts w:hint="eastAsia"/>
                <w:sz w:val="24"/>
                <w:szCs w:val="24"/>
                <w:lang w:eastAsia="zh-CN"/>
              </w:rPr>
            </w:pPr>
          </w:p>
        </w:tc>
        <w:tc>
          <w:tcPr>
            <w:tcW w:w="1428" w:type="dxa"/>
            <w:vMerge w:val="continue"/>
            <w:tcBorders>
              <w:left w:val="single" w:color="auto" w:sz="4" w:space="0"/>
              <w:bottom w:val="single" w:color="auto" w:sz="4" w:space="0"/>
            </w:tcBorders>
          </w:tcPr>
          <w:p>
            <w:pPr>
              <w:spacing w:line="360" w:lineRule="auto"/>
              <w:jc w:val="center"/>
              <w:rPr>
                <w:rFonts w:hint="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4891" w:type="dxa"/>
            <w:gridSpan w:val="2"/>
            <w:tcBorders>
              <w:top w:val="single" w:color="auto" w:sz="4" w:space="0"/>
              <w:bottom w:val="single" w:color="auto" w:sz="4" w:space="0"/>
              <w:right w:val="single" w:color="auto" w:sz="4" w:space="0"/>
            </w:tcBorders>
          </w:tcPr>
          <w:p>
            <w:pPr>
              <w:spacing w:line="360" w:lineRule="auto"/>
              <w:ind w:firstLine="408" w:firstLineChars="200"/>
              <w:jc w:val="left"/>
              <w:rPr>
                <w:rFonts w:hint="eastAsia"/>
                <w:spacing w:val="-18"/>
                <w:sz w:val="24"/>
                <w:szCs w:val="24"/>
                <w:lang w:eastAsia="zh-CN"/>
              </w:rPr>
            </w:pPr>
            <w:r>
              <w:rPr>
                <w:spacing w:val="-18"/>
                <w:sz w:val="24"/>
                <w:szCs w:val="24"/>
              </w:rPr>
              <w:t>是否按照“三晋钢结构样板工程”</w:t>
            </w:r>
            <w:r>
              <w:rPr>
                <w:rFonts w:hint="eastAsia"/>
                <w:spacing w:val="-18"/>
                <w:sz w:val="24"/>
                <w:szCs w:val="24"/>
                <w:lang w:val="en-US"/>
              </w:rPr>
              <w:t>评价</w:t>
            </w:r>
            <w:r>
              <w:rPr>
                <w:spacing w:val="-18"/>
                <w:sz w:val="24"/>
                <w:szCs w:val="24"/>
              </w:rPr>
              <w:t>的要求认真履行专家职责</w:t>
            </w:r>
            <w:r>
              <w:rPr>
                <w:rFonts w:hint="eastAsia"/>
                <w:spacing w:val="-18"/>
                <w:sz w:val="24"/>
                <w:szCs w:val="24"/>
                <w:lang w:eastAsia="zh-CN"/>
              </w:rPr>
              <w:t>？</w:t>
            </w:r>
          </w:p>
        </w:tc>
        <w:tc>
          <w:tcPr>
            <w:tcW w:w="65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eastAsia="楷体"/>
                <w:sz w:val="24"/>
                <w:szCs w:val="24"/>
                <w:lang w:eastAsia="zh-CN"/>
              </w:rPr>
            </w:pPr>
          </w:p>
        </w:tc>
        <w:tc>
          <w:tcPr>
            <w:tcW w:w="69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hint="eastAsia" w:eastAsia="楷体"/>
                <w:sz w:val="24"/>
                <w:szCs w:val="24"/>
                <w:lang w:eastAsia="zh-CN"/>
              </w:rPr>
            </w:pPr>
          </w:p>
        </w:tc>
        <w:tc>
          <w:tcPr>
            <w:tcW w:w="1194" w:type="dxa"/>
            <w:tcBorders>
              <w:top w:val="single" w:color="auto" w:sz="4" w:space="0"/>
              <w:bottom w:val="single" w:color="auto" w:sz="4" w:space="0"/>
              <w:right w:val="single" w:color="auto" w:sz="4" w:space="0"/>
            </w:tcBorders>
          </w:tcPr>
          <w:p>
            <w:pPr>
              <w:spacing w:line="360" w:lineRule="auto"/>
              <w:jc w:val="center"/>
              <w:rPr>
                <w:sz w:val="24"/>
                <w:szCs w:val="24"/>
              </w:rPr>
            </w:pPr>
          </w:p>
        </w:tc>
        <w:tc>
          <w:tcPr>
            <w:tcW w:w="1428" w:type="dxa"/>
            <w:tcBorders>
              <w:top w:val="single" w:color="auto" w:sz="4" w:space="0"/>
              <w:left w:val="single" w:color="auto" w:sz="4" w:space="0"/>
              <w:bottom w:val="single" w:color="auto" w:sz="4" w:space="0"/>
            </w:tcBorders>
          </w:tcPr>
          <w:p>
            <w:pPr>
              <w:spacing w:line="36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891" w:type="dxa"/>
            <w:gridSpan w:val="2"/>
            <w:tcBorders>
              <w:top w:val="single" w:color="auto" w:sz="4" w:space="0"/>
              <w:bottom w:val="single" w:color="auto" w:sz="4" w:space="0"/>
            </w:tcBorders>
          </w:tcPr>
          <w:p>
            <w:pPr>
              <w:spacing w:line="360" w:lineRule="auto"/>
              <w:ind w:firstLine="408" w:firstLineChars="200"/>
              <w:jc w:val="left"/>
              <w:rPr>
                <w:rFonts w:hint="eastAsia"/>
                <w:spacing w:val="-18"/>
                <w:sz w:val="24"/>
                <w:szCs w:val="24"/>
                <w:lang w:eastAsia="zh-CN"/>
              </w:rPr>
            </w:pPr>
            <w:r>
              <w:rPr>
                <w:spacing w:val="-18"/>
                <w:sz w:val="24"/>
                <w:szCs w:val="24"/>
              </w:rPr>
              <w:t>是否按照现场核查要点的要求认真进行了核查</w:t>
            </w:r>
            <w:r>
              <w:rPr>
                <w:rFonts w:hint="eastAsia"/>
                <w:spacing w:val="-18"/>
                <w:sz w:val="24"/>
                <w:szCs w:val="24"/>
                <w:lang w:eastAsia="zh-CN"/>
              </w:rPr>
              <w:t>？</w:t>
            </w:r>
          </w:p>
        </w:tc>
        <w:tc>
          <w:tcPr>
            <w:tcW w:w="659" w:type="dxa"/>
            <w:tcBorders>
              <w:top w:val="single" w:color="auto" w:sz="4" w:space="0"/>
              <w:bottom w:val="single" w:color="auto" w:sz="4" w:space="0"/>
              <w:right w:val="single" w:color="auto" w:sz="4" w:space="0"/>
            </w:tcBorders>
          </w:tcPr>
          <w:p>
            <w:pPr>
              <w:spacing w:line="360" w:lineRule="auto"/>
              <w:jc w:val="center"/>
              <w:rPr>
                <w:sz w:val="24"/>
                <w:szCs w:val="24"/>
              </w:rPr>
            </w:pPr>
          </w:p>
        </w:tc>
        <w:tc>
          <w:tcPr>
            <w:tcW w:w="69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p>
        </w:tc>
        <w:tc>
          <w:tcPr>
            <w:tcW w:w="1194" w:type="dxa"/>
            <w:tcBorders>
              <w:top w:val="single" w:color="auto" w:sz="4" w:space="0"/>
              <w:bottom w:val="single" w:color="auto" w:sz="4" w:space="0"/>
              <w:right w:val="single" w:color="auto" w:sz="4" w:space="0"/>
            </w:tcBorders>
          </w:tcPr>
          <w:p>
            <w:pPr>
              <w:spacing w:line="360" w:lineRule="auto"/>
              <w:jc w:val="center"/>
              <w:rPr>
                <w:sz w:val="24"/>
                <w:szCs w:val="24"/>
              </w:rPr>
            </w:pPr>
          </w:p>
        </w:tc>
        <w:tc>
          <w:tcPr>
            <w:tcW w:w="1428" w:type="dxa"/>
            <w:tcBorders>
              <w:top w:val="single" w:color="auto" w:sz="4" w:space="0"/>
              <w:left w:val="single" w:color="auto" w:sz="4" w:space="0"/>
              <w:bottom w:val="single" w:color="auto" w:sz="4" w:space="0"/>
            </w:tcBorders>
          </w:tcPr>
          <w:p>
            <w:pPr>
              <w:spacing w:line="36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4891" w:type="dxa"/>
            <w:gridSpan w:val="2"/>
            <w:tcBorders>
              <w:top w:val="single" w:color="auto" w:sz="4" w:space="0"/>
              <w:bottom w:val="single" w:color="auto" w:sz="4" w:space="0"/>
            </w:tcBorders>
          </w:tcPr>
          <w:p>
            <w:pPr>
              <w:spacing w:line="360" w:lineRule="auto"/>
              <w:ind w:firstLine="408" w:firstLineChars="200"/>
              <w:jc w:val="left"/>
              <w:rPr>
                <w:rFonts w:hint="eastAsia"/>
                <w:spacing w:val="-18"/>
                <w:sz w:val="24"/>
                <w:szCs w:val="24"/>
                <w:lang w:eastAsia="zh-CN"/>
              </w:rPr>
            </w:pPr>
            <w:r>
              <w:rPr>
                <w:spacing w:val="-18"/>
                <w:sz w:val="24"/>
                <w:szCs w:val="24"/>
              </w:rPr>
              <w:t>是否提出了与核查工作无关的要求</w:t>
            </w:r>
            <w:r>
              <w:rPr>
                <w:rFonts w:hint="eastAsia"/>
                <w:spacing w:val="-18"/>
                <w:sz w:val="24"/>
                <w:szCs w:val="24"/>
                <w:lang w:eastAsia="zh-CN"/>
              </w:rPr>
              <w:t>？</w:t>
            </w:r>
          </w:p>
        </w:tc>
        <w:tc>
          <w:tcPr>
            <w:tcW w:w="659" w:type="dxa"/>
            <w:tcBorders>
              <w:top w:val="single" w:color="auto" w:sz="4" w:space="0"/>
              <w:bottom w:val="single" w:color="auto" w:sz="4" w:space="0"/>
              <w:right w:val="single" w:color="auto" w:sz="4" w:space="0"/>
            </w:tcBorders>
          </w:tcPr>
          <w:p>
            <w:pPr>
              <w:spacing w:line="360" w:lineRule="auto"/>
              <w:jc w:val="center"/>
              <w:rPr>
                <w:sz w:val="24"/>
                <w:szCs w:val="24"/>
              </w:rPr>
            </w:pPr>
          </w:p>
        </w:tc>
        <w:tc>
          <w:tcPr>
            <w:tcW w:w="69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p>
        </w:tc>
        <w:tc>
          <w:tcPr>
            <w:tcW w:w="1194" w:type="dxa"/>
            <w:tcBorders>
              <w:top w:val="single" w:color="auto" w:sz="4" w:space="0"/>
              <w:bottom w:val="single" w:color="auto" w:sz="4" w:space="0"/>
              <w:right w:val="single" w:color="auto" w:sz="4" w:space="0"/>
            </w:tcBorders>
          </w:tcPr>
          <w:p>
            <w:pPr>
              <w:spacing w:line="360" w:lineRule="auto"/>
              <w:jc w:val="center"/>
              <w:rPr>
                <w:sz w:val="24"/>
                <w:szCs w:val="24"/>
              </w:rPr>
            </w:pPr>
          </w:p>
        </w:tc>
        <w:tc>
          <w:tcPr>
            <w:tcW w:w="1428" w:type="dxa"/>
            <w:tcBorders>
              <w:top w:val="single" w:color="auto" w:sz="4" w:space="0"/>
              <w:left w:val="single" w:color="auto" w:sz="4" w:space="0"/>
              <w:bottom w:val="single" w:color="auto" w:sz="4" w:space="0"/>
            </w:tcBorders>
          </w:tcPr>
          <w:p>
            <w:pPr>
              <w:spacing w:line="36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4891" w:type="dxa"/>
            <w:gridSpan w:val="2"/>
            <w:tcBorders>
              <w:top w:val="single" w:color="auto" w:sz="4" w:space="0"/>
              <w:bottom w:val="single" w:color="auto" w:sz="4" w:space="0"/>
            </w:tcBorders>
          </w:tcPr>
          <w:p>
            <w:pPr>
              <w:spacing w:line="360" w:lineRule="auto"/>
              <w:ind w:firstLine="408" w:firstLineChars="200"/>
              <w:jc w:val="left"/>
              <w:rPr>
                <w:rFonts w:hint="eastAsia"/>
                <w:spacing w:val="-18"/>
                <w:sz w:val="24"/>
                <w:szCs w:val="24"/>
                <w:lang w:eastAsia="zh-CN"/>
              </w:rPr>
            </w:pPr>
            <w:r>
              <w:rPr>
                <w:spacing w:val="-18"/>
                <w:sz w:val="24"/>
                <w:szCs w:val="24"/>
              </w:rPr>
              <w:t>是否遵守了《“三晋钢结构样板工程”现场核查专家行为规范》</w:t>
            </w:r>
            <w:r>
              <w:rPr>
                <w:rFonts w:hint="eastAsia"/>
                <w:spacing w:val="-18"/>
                <w:sz w:val="24"/>
                <w:szCs w:val="24"/>
                <w:lang w:eastAsia="zh-CN"/>
              </w:rPr>
              <w:t>？</w:t>
            </w:r>
          </w:p>
        </w:tc>
        <w:tc>
          <w:tcPr>
            <w:tcW w:w="659" w:type="dxa"/>
            <w:tcBorders>
              <w:top w:val="single" w:color="auto" w:sz="4" w:space="0"/>
              <w:bottom w:val="single" w:color="auto" w:sz="4" w:space="0"/>
              <w:right w:val="single" w:color="auto" w:sz="4" w:space="0"/>
            </w:tcBorders>
          </w:tcPr>
          <w:p>
            <w:pPr>
              <w:spacing w:line="360" w:lineRule="auto"/>
              <w:jc w:val="center"/>
              <w:rPr>
                <w:sz w:val="24"/>
                <w:szCs w:val="24"/>
              </w:rPr>
            </w:pPr>
          </w:p>
        </w:tc>
        <w:tc>
          <w:tcPr>
            <w:tcW w:w="69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p>
        </w:tc>
        <w:tc>
          <w:tcPr>
            <w:tcW w:w="1194" w:type="dxa"/>
            <w:tcBorders>
              <w:top w:val="single" w:color="auto" w:sz="4" w:space="0"/>
              <w:bottom w:val="single" w:color="auto" w:sz="4" w:space="0"/>
              <w:right w:val="single" w:color="auto" w:sz="4" w:space="0"/>
            </w:tcBorders>
          </w:tcPr>
          <w:p>
            <w:pPr>
              <w:spacing w:line="360" w:lineRule="auto"/>
              <w:jc w:val="center"/>
              <w:rPr>
                <w:sz w:val="24"/>
                <w:szCs w:val="24"/>
              </w:rPr>
            </w:pPr>
          </w:p>
        </w:tc>
        <w:tc>
          <w:tcPr>
            <w:tcW w:w="1428" w:type="dxa"/>
            <w:tcBorders>
              <w:top w:val="single" w:color="auto" w:sz="4" w:space="0"/>
              <w:left w:val="single" w:color="auto" w:sz="4" w:space="0"/>
              <w:bottom w:val="single" w:color="auto" w:sz="4" w:space="0"/>
            </w:tcBorders>
          </w:tcPr>
          <w:p>
            <w:pPr>
              <w:spacing w:line="36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4891" w:type="dxa"/>
            <w:gridSpan w:val="2"/>
            <w:tcBorders>
              <w:top w:val="single" w:color="auto" w:sz="4" w:space="0"/>
              <w:bottom w:val="single" w:color="auto" w:sz="4" w:space="0"/>
            </w:tcBorders>
          </w:tcPr>
          <w:p>
            <w:pPr>
              <w:spacing w:line="360" w:lineRule="auto"/>
              <w:ind w:firstLine="408" w:firstLineChars="200"/>
              <w:jc w:val="left"/>
              <w:rPr>
                <w:rFonts w:hint="eastAsia"/>
                <w:spacing w:val="-18"/>
                <w:sz w:val="24"/>
                <w:szCs w:val="24"/>
                <w:lang w:eastAsia="zh-CN"/>
              </w:rPr>
            </w:pPr>
            <w:r>
              <w:rPr>
                <w:rFonts w:hint="eastAsia"/>
                <w:spacing w:val="-18"/>
                <w:sz w:val="24"/>
                <w:szCs w:val="24"/>
                <w:lang w:eastAsia="zh-CN"/>
              </w:rPr>
              <w:t>其它事项。</w:t>
            </w:r>
          </w:p>
        </w:tc>
        <w:tc>
          <w:tcPr>
            <w:tcW w:w="3974" w:type="dxa"/>
            <w:gridSpan w:val="5"/>
            <w:tcBorders>
              <w:top w:val="single" w:color="auto" w:sz="4" w:space="0"/>
              <w:bottom w:val="single" w:color="auto" w:sz="4" w:space="0"/>
            </w:tcBorders>
          </w:tcPr>
          <w:p>
            <w:pPr>
              <w:spacing w:line="36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865" w:type="dxa"/>
            <w:gridSpan w:val="7"/>
            <w:tcBorders>
              <w:top w:val="single" w:color="auto" w:sz="4" w:space="0"/>
              <w:bottom w:val="single" w:color="auto" w:sz="4" w:space="0"/>
            </w:tcBorders>
          </w:tcPr>
          <w:p>
            <w:pPr>
              <w:spacing w:line="360" w:lineRule="auto"/>
              <w:ind w:firstLine="488" w:firstLineChars="200"/>
              <w:jc w:val="left"/>
              <w:rPr>
                <w:rFonts w:hint="eastAsia"/>
                <w:spacing w:val="-18"/>
                <w:sz w:val="28"/>
                <w:lang w:eastAsia="zh-CN"/>
              </w:rPr>
            </w:pPr>
            <w:r>
              <w:rPr>
                <w:rFonts w:hint="eastAsia"/>
                <w:spacing w:val="-18"/>
                <w:sz w:val="28"/>
                <w:lang w:eastAsia="zh-CN"/>
              </w:rPr>
              <w:t>意见和建议：</w:t>
            </w:r>
          </w:p>
          <w:p>
            <w:pPr>
              <w:spacing w:line="360" w:lineRule="auto"/>
              <w:jc w:val="center"/>
              <w:rPr>
                <w:rFonts w:hint="eastAsia" w:ascii="楷体_GB2312" w:eastAsia="楷体_GB2312"/>
                <w:color w:val="000000"/>
                <w:sz w:val="24"/>
              </w:rPr>
            </w:pPr>
          </w:p>
          <w:p>
            <w:pPr>
              <w:spacing w:line="360" w:lineRule="auto"/>
              <w:jc w:val="center"/>
              <w:rPr>
                <w:rFonts w:hint="eastAsia" w:ascii="楷体_GB2312" w:eastAsia="楷体_GB2312"/>
                <w:color w:val="000000"/>
                <w:sz w:val="24"/>
              </w:rPr>
            </w:pPr>
          </w:p>
          <w:p>
            <w:pPr>
              <w:spacing w:line="360" w:lineRule="auto"/>
              <w:jc w:val="center"/>
              <w:rPr>
                <w:rFonts w:hint="eastAsia" w:ascii="楷体_GB2312" w:eastAsia="楷体_GB2312"/>
                <w:color w:val="000000"/>
                <w:sz w:val="24"/>
              </w:rPr>
            </w:pPr>
          </w:p>
          <w:p>
            <w:pPr>
              <w:spacing w:line="360" w:lineRule="auto"/>
              <w:jc w:val="center"/>
              <w:rPr>
                <w:rFonts w:hint="eastAsia" w:ascii="楷体_GB2312" w:eastAsia="楷体_GB2312"/>
                <w:color w:val="000000"/>
                <w:sz w:val="24"/>
              </w:rPr>
            </w:pPr>
          </w:p>
          <w:p>
            <w:pPr>
              <w:spacing w:line="360" w:lineRule="auto"/>
              <w:jc w:val="center"/>
              <w:rPr>
                <w:rFonts w:hint="eastAsia" w:ascii="楷体_GB2312" w:eastAsia="楷体_GB2312"/>
                <w:color w:val="000000"/>
                <w:sz w:val="24"/>
              </w:rPr>
            </w:pPr>
          </w:p>
          <w:p>
            <w:pPr>
              <w:spacing w:line="360" w:lineRule="auto"/>
              <w:jc w:val="center"/>
              <w:rPr>
                <w:rFonts w:hint="eastAsia" w:ascii="楷体_GB2312" w:eastAsia="楷体_GB2312"/>
                <w:color w:val="000000"/>
                <w:sz w:val="24"/>
              </w:rPr>
            </w:pPr>
          </w:p>
          <w:p>
            <w:pPr>
              <w:spacing w:line="360" w:lineRule="auto"/>
              <w:jc w:val="both"/>
              <w:rPr>
                <w:rFonts w:hint="eastAsia" w:ascii="楷体_GB2312" w:eastAsia="楷体_GB2312"/>
                <w:color w:val="000000"/>
                <w:sz w:val="24"/>
              </w:rPr>
            </w:pPr>
          </w:p>
          <w:p>
            <w:pPr>
              <w:spacing w:line="360" w:lineRule="auto"/>
              <w:jc w:val="both"/>
              <w:rPr>
                <w:rFonts w:hint="eastAsia" w:ascii="楷体_GB2312" w:eastAsia="楷体_GB2312"/>
                <w:color w:val="000000"/>
                <w:sz w:val="24"/>
              </w:rPr>
            </w:pPr>
          </w:p>
        </w:tc>
      </w:tr>
    </w:tbl>
    <w:p>
      <w:pPr>
        <w:rPr>
          <w:rFonts w:hint="eastAsia"/>
          <w:lang w:eastAsia="zh-CN"/>
        </w:rPr>
      </w:pPr>
    </w:p>
    <w:p>
      <w:pPr>
        <w:ind w:firstLine="6380" w:firstLineChars="2900"/>
        <w:rPr>
          <w:rFonts w:hint="eastAsia" w:eastAsia="楷体"/>
          <w:lang w:eastAsia="zh-CN"/>
        </w:rPr>
      </w:pPr>
      <w:r>
        <w:rPr>
          <w:rFonts w:hint="eastAsia"/>
          <w:lang w:eastAsia="zh-CN"/>
        </w:rPr>
        <w:t>日期</w:t>
      </w:r>
    </w:p>
    <w:p>
      <w:pPr>
        <w:spacing w:before="30"/>
        <w:jc w:val="center"/>
        <w:rPr>
          <w:rFonts w:hint="default"/>
          <w:sz w:val="32"/>
          <w:lang w:val="en-US" w:eastAsia="zh-CN"/>
        </w:rPr>
      </w:pPr>
      <w:bookmarkStart w:id="14" w:name="_GoBack"/>
      <w:bookmarkEnd w:id="14"/>
    </w:p>
    <w:p>
      <w:pPr>
        <w:spacing w:before="30"/>
        <w:jc w:val="both"/>
        <w:rPr>
          <w:sz w:val="32"/>
        </w:rPr>
      </w:pPr>
      <w:r>
        <w:rPr>
          <w:sz w:val="32"/>
        </w:rPr>
        <w:br w:type="page"/>
      </w:r>
    </w:p>
    <w:p>
      <w:pPr>
        <w:spacing w:before="61"/>
        <w:ind w:left="368"/>
        <w:rPr>
          <w:sz w:val="28"/>
        </w:rPr>
      </w:pPr>
      <w:r>
        <w:rPr>
          <w:b/>
          <w:sz w:val="28"/>
        </w:rPr>
        <w:t>说明</w:t>
      </w:r>
      <w:r>
        <w:rPr>
          <w:sz w:val="28"/>
        </w:rPr>
        <w:t>：</w:t>
      </w:r>
    </w:p>
    <w:p>
      <w:pPr>
        <w:pStyle w:val="9"/>
        <w:spacing w:before="9"/>
        <w:rPr>
          <w:sz w:val="20"/>
        </w:rPr>
      </w:pPr>
    </w:p>
    <w:p>
      <w:pPr>
        <w:pStyle w:val="9"/>
        <w:spacing w:line="417" w:lineRule="auto"/>
        <w:ind w:left="217" w:right="646" w:firstLine="523"/>
        <w:jc w:val="both"/>
        <w:rPr>
          <w:sz w:val="20"/>
        </w:rPr>
      </w:pPr>
      <w:r>
        <w:rPr>
          <w:spacing w:val="-9"/>
        </w:rPr>
        <w:t>1</w:t>
      </w:r>
      <w:r>
        <w:rPr>
          <w:spacing w:val="-18"/>
        </w:rPr>
        <w:t>、为了加强</w:t>
      </w:r>
      <w:r>
        <w:rPr>
          <w:rFonts w:hint="eastAsia"/>
          <w:spacing w:val="-18"/>
          <w:lang w:val="en-US"/>
        </w:rPr>
        <w:t>评价</w:t>
      </w:r>
      <w:r>
        <w:rPr>
          <w:spacing w:val="-18"/>
        </w:rPr>
        <w:t>纪律，保证“三晋钢结构样板工程”工程评</w:t>
      </w:r>
      <w:r>
        <w:rPr>
          <w:spacing w:val="-29"/>
        </w:rPr>
        <w:t>价工作的公平、公正，现由申报单位对专家组</w:t>
      </w:r>
      <w:r>
        <w:rPr>
          <w:rFonts w:hint="eastAsia"/>
          <w:spacing w:val="-29"/>
          <w:lang w:val="en-US"/>
        </w:rPr>
        <w:t>核查期</w:t>
      </w:r>
      <w:r>
        <w:rPr>
          <w:spacing w:val="-29"/>
        </w:rPr>
        <w:t>间的工作情况进行</w:t>
      </w:r>
      <w:r>
        <w:rPr>
          <w:rFonts w:hint="eastAsia"/>
          <w:spacing w:val="-29"/>
          <w:lang w:val="en-US"/>
        </w:rPr>
        <w:t>综合</w:t>
      </w:r>
      <w:r>
        <w:rPr>
          <w:spacing w:val="-29"/>
        </w:rPr>
        <w:t>评</w:t>
      </w:r>
      <w:r>
        <w:rPr>
          <w:spacing w:val="-9"/>
        </w:rPr>
        <w:t>价。</w:t>
      </w:r>
    </w:p>
    <w:p>
      <w:pPr>
        <w:pStyle w:val="9"/>
        <w:spacing w:line="417" w:lineRule="auto"/>
        <w:ind w:left="217" w:right="514" w:firstLine="523"/>
      </w:pPr>
      <w:r>
        <w:rPr>
          <w:rFonts w:hint="eastAsia"/>
          <w:spacing w:val="-9"/>
          <w:lang w:val="en-US" w:eastAsia="zh-CN"/>
        </w:rPr>
        <w:t>2</w:t>
      </w:r>
      <w:r>
        <w:rPr>
          <w:spacing w:val="-29"/>
        </w:rPr>
        <w:t>、此表由申报单位填写，请如实反映专家组的工作情况和相关意见、建议。填写完成，加盖公章，由申报单位密封并在封口处加盖公章，直接</w:t>
      </w:r>
      <w:r>
        <w:rPr>
          <w:spacing w:val="-15"/>
        </w:rPr>
        <w:t>寄送至：</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743" w:right="6338"/>
        <w:jc w:val="left"/>
        <w:textAlignment w:val="auto"/>
        <w:rPr>
          <w:spacing w:val="-20"/>
        </w:rPr>
      </w:pPr>
      <w:r>
        <w:rPr>
          <w:spacing w:val="-20"/>
        </w:rPr>
        <w:t>山西省钢结构协会</w:t>
      </w:r>
    </w:p>
    <w:p>
      <w:pPr>
        <w:keepNext w:val="0"/>
        <w:keepLines w:val="0"/>
        <w:pageBreakBefore w:val="0"/>
        <w:widowControl w:val="0"/>
        <w:kinsoku/>
        <w:wordWrap/>
        <w:overflowPunct/>
        <w:topLinePunct w:val="0"/>
        <w:autoSpaceDE w:val="0"/>
        <w:autoSpaceDN w:val="0"/>
        <w:bidi w:val="0"/>
        <w:adjustRightInd/>
        <w:snapToGrid/>
        <w:spacing w:line="360" w:lineRule="auto"/>
        <w:ind w:firstLine="840" w:firstLineChars="300"/>
        <w:textAlignment w:val="auto"/>
        <w:rPr>
          <w:rFonts w:hint="eastAsia"/>
          <w:sz w:val="28"/>
          <w:szCs w:val="28"/>
          <w:lang w:val="en-US" w:eastAsia="zh-CN"/>
        </w:rPr>
      </w:pPr>
      <w:r>
        <w:rPr>
          <w:sz w:val="28"/>
          <w:szCs w:val="28"/>
        </w:rPr>
        <w:t>联系人：</w:t>
      </w:r>
      <w:r>
        <w:rPr>
          <w:rFonts w:hint="eastAsia"/>
          <w:sz w:val="28"/>
          <w:szCs w:val="28"/>
          <w:lang w:val="en-US" w:eastAsia="zh-CN"/>
        </w:rPr>
        <w:t xml:space="preserve"> </w:t>
      </w:r>
      <w:r>
        <w:rPr>
          <w:sz w:val="28"/>
          <w:szCs w:val="28"/>
        </w:rPr>
        <w:t>李</w:t>
      </w:r>
      <w:r>
        <w:rPr>
          <w:rFonts w:hint="eastAsia"/>
          <w:sz w:val="28"/>
          <w:szCs w:val="28"/>
          <w:lang w:val="en-US" w:eastAsia="zh-CN"/>
        </w:rPr>
        <w:t xml:space="preserve"> </w:t>
      </w:r>
      <w:r>
        <w:rPr>
          <w:sz w:val="28"/>
          <w:szCs w:val="28"/>
        </w:rPr>
        <w:t>娜</w:t>
      </w:r>
      <w:r>
        <w:rPr>
          <w:rFonts w:hint="eastAsia"/>
          <w:sz w:val="28"/>
          <w:szCs w:val="28"/>
          <w:lang w:val="en-US" w:eastAsia="zh-CN"/>
        </w:rPr>
        <w:t xml:space="preserve">  </w:t>
      </w:r>
      <w:r>
        <w:rPr>
          <w:sz w:val="28"/>
          <w:szCs w:val="28"/>
          <w:lang w:val="en-US"/>
        </w:rPr>
        <w:t>18035166710</w:t>
      </w:r>
      <w:r>
        <w:rPr>
          <w:rFonts w:hint="eastAsia"/>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z w:val="28"/>
          <w:szCs w:val="28"/>
          <w:lang w:val="en-US" w:eastAsia="zh-CN"/>
        </w:rPr>
      </w:pPr>
      <w:r>
        <w:rPr>
          <w:rFonts w:hint="eastAsia"/>
          <w:sz w:val="28"/>
          <w:szCs w:val="28"/>
          <w:lang w:val="en-US" w:eastAsia="zh-CN"/>
        </w:rPr>
        <w:t xml:space="preserve">               杨 林  13753194417  </w:t>
      </w:r>
    </w:p>
    <w:p>
      <w:pPr>
        <w:keepNext w:val="0"/>
        <w:keepLines w:val="0"/>
        <w:pageBreakBefore w:val="0"/>
        <w:widowControl w:val="0"/>
        <w:kinsoku/>
        <w:wordWrap/>
        <w:overflowPunct/>
        <w:topLinePunct w:val="0"/>
        <w:autoSpaceDE w:val="0"/>
        <w:autoSpaceDN w:val="0"/>
        <w:bidi w:val="0"/>
        <w:adjustRightInd/>
        <w:snapToGrid/>
        <w:spacing w:line="360" w:lineRule="auto"/>
        <w:ind w:firstLine="840" w:firstLineChars="300"/>
        <w:textAlignment w:val="auto"/>
        <w:rPr>
          <w:sz w:val="28"/>
          <w:szCs w:val="28"/>
          <w:lang w:val="en-US"/>
        </w:rPr>
      </w:pPr>
      <w:r>
        <w:rPr>
          <w:sz w:val="28"/>
          <w:szCs w:val="28"/>
        </w:rPr>
        <w:t>邮</w:t>
      </w:r>
      <w:r>
        <w:rPr>
          <w:sz w:val="28"/>
          <w:szCs w:val="28"/>
          <w:lang w:val="en-US"/>
        </w:rPr>
        <w:tab/>
      </w:r>
      <w:r>
        <w:rPr>
          <w:sz w:val="28"/>
          <w:szCs w:val="28"/>
        </w:rPr>
        <w:t>箱</w:t>
      </w:r>
      <w:r>
        <w:rPr>
          <w:sz w:val="28"/>
          <w:szCs w:val="28"/>
          <w:lang w:val="en-US"/>
        </w:rPr>
        <w:t>：</w:t>
      </w:r>
      <w:r>
        <w:rPr>
          <w:sz w:val="28"/>
          <w:szCs w:val="28"/>
        </w:rPr>
        <w:fldChar w:fldCharType="begin"/>
      </w:r>
      <w:r>
        <w:rPr>
          <w:sz w:val="28"/>
          <w:szCs w:val="28"/>
        </w:rPr>
        <w:instrText xml:space="preserve"> HYPERLINK "mailto:sxgjgxh@126.com" \h </w:instrText>
      </w:r>
      <w:r>
        <w:rPr>
          <w:sz w:val="28"/>
          <w:szCs w:val="28"/>
        </w:rPr>
        <w:fldChar w:fldCharType="separate"/>
      </w:r>
      <w:r>
        <w:rPr>
          <w:sz w:val="28"/>
          <w:szCs w:val="28"/>
          <w:lang w:val="en-US"/>
        </w:rPr>
        <w:t>sxgjgxh@126.com</w:t>
      </w:r>
      <w:r>
        <w:rPr>
          <w:sz w:val="28"/>
          <w:szCs w:val="28"/>
          <w:lang w:val="en-US"/>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auto"/>
        <w:ind w:firstLine="840" w:firstLineChars="300"/>
        <w:textAlignment w:val="auto"/>
        <w:rPr>
          <w:sz w:val="28"/>
          <w:szCs w:val="28"/>
        </w:rPr>
      </w:pPr>
      <w:r>
        <w:rPr>
          <w:sz w:val="28"/>
          <w:szCs w:val="28"/>
        </w:rPr>
        <w:t>地</w:t>
      </w:r>
      <w:r>
        <w:rPr>
          <w:sz w:val="28"/>
          <w:szCs w:val="28"/>
        </w:rPr>
        <w:tab/>
      </w:r>
      <w:r>
        <w:rPr>
          <w:sz w:val="28"/>
          <w:szCs w:val="28"/>
        </w:rPr>
        <w:t>址：太原市新晋祠路棉麻综合办公楼高层</w:t>
      </w:r>
      <w:r>
        <w:rPr>
          <w:rFonts w:hint="eastAsia"/>
          <w:sz w:val="28"/>
          <w:szCs w:val="28"/>
          <w:lang w:val="en-US" w:eastAsia="zh-CN"/>
        </w:rPr>
        <w:t xml:space="preserve"> </w:t>
      </w:r>
      <w:r>
        <w:rPr>
          <w:sz w:val="28"/>
          <w:szCs w:val="28"/>
        </w:rPr>
        <w:t>2 单元</w:t>
      </w:r>
      <w:r>
        <w:rPr>
          <w:rFonts w:hint="eastAsia"/>
          <w:sz w:val="28"/>
          <w:szCs w:val="28"/>
          <w:lang w:val="en-US" w:eastAsia="zh-CN"/>
        </w:rPr>
        <w:t xml:space="preserve"> </w:t>
      </w:r>
      <w:r>
        <w:rPr>
          <w:sz w:val="28"/>
          <w:szCs w:val="28"/>
        </w:rPr>
        <w:t>0902</w:t>
      </w:r>
    </w:p>
    <w:p>
      <w:pPr>
        <w:keepNext w:val="0"/>
        <w:keepLines w:val="0"/>
        <w:pageBreakBefore w:val="0"/>
        <w:widowControl w:val="0"/>
        <w:kinsoku/>
        <w:wordWrap/>
        <w:overflowPunct/>
        <w:topLinePunct w:val="0"/>
        <w:autoSpaceDE w:val="0"/>
        <w:autoSpaceDN w:val="0"/>
        <w:bidi w:val="0"/>
        <w:adjustRightInd/>
        <w:snapToGrid/>
        <w:spacing w:line="360" w:lineRule="auto"/>
        <w:ind w:firstLine="840" w:firstLineChars="300"/>
        <w:textAlignment w:val="auto"/>
        <w:rPr>
          <w:sz w:val="28"/>
          <w:szCs w:val="28"/>
        </w:rPr>
      </w:pPr>
      <w:r>
        <w:rPr>
          <w:sz w:val="28"/>
          <w:szCs w:val="28"/>
        </w:rPr>
        <w:t>邮</w:t>
      </w:r>
      <w:r>
        <w:rPr>
          <w:sz w:val="28"/>
          <w:szCs w:val="28"/>
        </w:rPr>
        <w:tab/>
      </w:r>
      <w:r>
        <w:rPr>
          <w:sz w:val="28"/>
          <w:szCs w:val="28"/>
        </w:rPr>
        <w:t>编：030000</w:t>
      </w:r>
    </w:p>
    <w:p>
      <w:pPr>
        <w:rPr>
          <w:sz w:val="28"/>
          <w:szCs w:val="28"/>
        </w:rPr>
      </w:pPr>
    </w:p>
    <w:p>
      <w:pPr>
        <w:tabs>
          <w:tab w:val="left" w:pos="2783"/>
        </w:tabs>
        <w:spacing w:before="2" w:line="360" w:lineRule="auto"/>
        <w:rPr>
          <w:sz w:val="28"/>
          <w:szCs w:val="28"/>
        </w:rPr>
      </w:pPr>
    </w:p>
    <w:p>
      <w:pPr>
        <w:tabs>
          <w:tab w:val="left" w:pos="2783"/>
        </w:tabs>
        <w:spacing w:before="2" w:line="360" w:lineRule="auto"/>
        <w:rPr>
          <w:rFonts w:hint="eastAsia" w:eastAsia="楷体"/>
          <w:sz w:val="24"/>
          <w:lang w:val="en-US" w:eastAsia="zh-CN"/>
        </w:rPr>
      </w:pPr>
    </w:p>
    <w:sectPr>
      <w:footerReference r:id="rId13" w:type="default"/>
      <w:pgSz w:w="11910" w:h="16840"/>
      <w:pgMar w:top="1520" w:right="1120" w:bottom="1400" w:left="1580" w:header="0" w:footer="1212" w:gutter="0"/>
      <w:pgNumType w:start="5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53120" behindDoc="1" locked="0" layoutInCell="1" allowOverlap="1">
              <wp:simplePos x="0" y="0"/>
              <wp:positionH relativeFrom="page">
                <wp:posOffset>3590925</wp:posOffset>
              </wp:positionH>
              <wp:positionV relativeFrom="page">
                <wp:posOffset>9747250</wp:posOffset>
              </wp:positionV>
              <wp:extent cx="340995" cy="152400"/>
              <wp:effectExtent l="0" t="0" r="0" b="0"/>
              <wp:wrapNone/>
              <wp:docPr id="18" name="Text Box 1"/>
              <wp:cNvGraphicFramePr/>
              <a:graphic xmlns:a="http://schemas.openxmlformats.org/drawingml/2006/main">
                <a:graphicData uri="http://schemas.microsoft.com/office/word/2010/wordprocessingShape">
                  <wps:wsp>
                    <wps:cNvSpPr txBox="1">
                      <a:spLocks noChangeArrowheads="1"/>
                    </wps:cNvSpPr>
                    <wps:spPr bwMode="auto">
                      <a:xfrm>
                        <a:off x="0" y="0"/>
                        <a:ext cx="340995"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2.75pt;margin-top:767.5pt;height:12pt;width:26.85pt;mso-position-horizontal-relative:page;mso-position-vertical-relative:page;z-index:-251663360;mso-width-relative:page;mso-height-relative:page;" filled="f" stroked="f" coordsize="21600,21600" o:gfxdata="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Micx2QAAAA0B&#10;AAAPAAAAAAAAAAEAIAAAACIAAABkcnMvZG93bnJldi54bWxQSwECFAAUAAAACACHTuJA+nNvf+EB&#10;AAC2AwAADgAAAAAAAAABACAAAAAoAQAAZHJzL2Uyb0RvYy54bWxQSwUGAAAAAAYABgBZAQAAewUA&#10;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w:t>
                    </w:r>
                    <w:r>
                      <w:fldChar w:fldCharType="end"/>
                    </w:r>
                    <w:r>
                      <w:rPr>
                        <w:rFonts w:hint="eastAsia" w:ascii="宋体" w:eastAsia="宋体"/>
                        <w:sz w:val="18"/>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63360" behindDoc="1" locked="0" layoutInCell="1" allowOverlap="1">
              <wp:simplePos x="0" y="0"/>
              <wp:positionH relativeFrom="page">
                <wp:posOffset>3580765</wp:posOffset>
              </wp:positionH>
              <wp:positionV relativeFrom="page">
                <wp:posOffset>9782810</wp:posOffset>
              </wp:positionV>
              <wp:extent cx="397510" cy="152400"/>
              <wp:effectExtent l="0" t="0" r="0" b="0"/>
              <wp:wrapNone/>
              <wp:docPr id="38" name="Text Box 9"/>
              <wp:cNvGraphicFramePr/>
              <a:graphic xmlns:a="http://schemas.openxmlformats.org/drawingml/2006/main">
                <a:graphicData uri="http://schemas.microsoft.com/office/word/2010/wordprocessingShape">
                  <wps:wsp>
                    <wps:cNvSpPr txBox="1">
                      <a:spLocks noChangeArrowheads="1"/>
                    </wps:cNvSpPr>
                    <wps:spPr bwMode="auto">
                      <a:xfrm>
                        <a:off x="0" y="0"/>
                        <a:ext cx="39751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50</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281.95pt;margin-top:770.3pt;height:12pt;width:31.3pt;mso-position-horizontal-relative:page;mso-position-vertical-relative:page;z-index:-251653120;mso-width-relative:page;mso-height-relative:page;" filled="f" stroked="f" coordsize="21600,21600" o:gfxdata="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lJbaAAAA&#10;DQEAAA8AAAAAAAAAAQAgAAAAIgAAAGRycy9kb3ducmV2LnhtbFBLAQIUABQAAAAIAIdO4kBuirsz&#10;4gEAALYDAAAOAAAAAAAAAAEAIAAAACkBAABkcnMvZTJvRG9jLnhtbFBLBQYAAAAABgAGAFkBAAB9&#10;BQA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50</w:t>
                    </w:r>
                    <w:r>
                      <w:fldChar w:fldCharType="end"/>
                    </w:r>
                    <w:r>
                      <w:rPr>
                        <w:rFonts w:hint="eastAsia" w:ascii="宋体" w:eastAsia="宋体"/>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56192" behindDoc="1" locked="0" layoutInCell="1" allowOverlap="1">
              <wp:simplePos x="0" y="0"/>
              <wp:positionH relativeFrom="page">
                <wp:posOffset>3563620</wp:posOffset>
              </wp:positionH>
              <wp:positionV relativeFrom="page">
                <wp:posOffset>9747250</wp:posOffset>
              </wp:positionV>
              <wp:extent cx="396240" cy="152400"/>
              <wp:effectExtent l="0" t="0" r="0" b="0"/>
              <wp:wrapNone/>
              <wp:docPr id="35" name="Text Box 2"/>
              <wp:cNvGraphicFramePr/>
              <a:graphic xmlns:a="http://schemas.openxmlformats.org/drawingml/2006/main">
                <a:graphicData uri="http://schemas.microsoft.com/office/word/2010/wordprocessingShape">
                  <wps:wsp>
                    <wps:cNvSpPr txBox="1">
                      <a:spLocks noChangeArrowheads="1"/>
                    </wps:cNvSpPr>
                    <wps:spPr bwMode="auto">
                      <a:xfrm>
                        <a:off x="0" y="0"/>
                        <a:ext cx="39624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4"/>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13</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0.6pt;margin-top:767.5pt;height:12pt;width:31.2pt;mso-position-horizontal-relative:page;mso-position-vertical-relative:page;z-index:-251660288;mso-width-relative:page;mso-height-relative:page;" filled="f" stroked="f" coordsize="21600,21600" o:gfxdata="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Ew1doAAAAN&#10;AQAADwAAAAAAAAABACAAAAAiAAAAZHJzL2Rvd25yZXYueG1sUEsBAhQAFAAAAAgAh07iQAvtklPh&#10;AQAAtgMAAA4AAAAAAAAAAQAgAAAAKQEAAGRycy9lMm9Eb2MueG1sUEsFBgAAAAAGAAYAWQEAAHwF&#10;AA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4"/>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13</w:t>
                    </w:r>
                    <w:r>
                      <w:fldChar w:fldCharType="end"/>
                    </w:r>
                    <w:r>
                      <w:rPr>
                        <w:rFonts w:hint="eastAsia" w:ascii="宋体" w:eastAsia="宋体"/>
                        <w:sz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54144" behindDoc="1" locked="0" layoutInCell="1" allowOverlap="1">
              <wp:simplePos x="0" y="0"/>
              <wp:positionH relativeFrom="page">
                <wp:posOffset>3563620</wp:posOffset>
              </wp:positionH>
              <wp:positionV relativeFrom="page">
                <wp:posOffset>9747250</wp:posOffset>
              </wp:positionV>
              <wp:extent cx="396240" cy="152400"/>
              <wp:effectExtent l="0" t="0" r="0" b="0"/>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39624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4"/>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17</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0.6pt;margin-top:767.5pt;height:12pt;width:31.2pt;mso-position-horizontal-relative:page;mso-position-vertical-relative:page;z-index:-251662336;mso-width-relative:page;mso-height-relative:page;" filled="f" stroked="f" coordsize="21600,21600" o:gfxdata="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gTDV2gAAAA0B&#10;AAAPAAAAAAAAAAEAIAAAACIAAABkcnMvZG93bnJldi54bWxQSwECFAAUAAAACACHTuJAwbLks+AB&#10;AAC2AwAADgAAAAAAAAABACAAAAApAQAAZHJzL2Uyb0RvYy54bWxQSwUGAAAAAAYABgBZAQAAewUA&#10;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4"/>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17</w:t>
                    </w:r>
                    <w:r>
                      <w:fldChar w:fldCharType="end"/>
                    </w:r>
                    <w:r>
                      <w:rPr>
                        <w:rFonts w:hint="eastAsia" w:ascii="宋体" w:eastAsia="宋体"/>
                        <w:sz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55168" behindDoc="1" locked="0" layoutInCell="1" allowOverlap="1">
              <wp:simplePos x="0" y="0"/>
              <wp:positionH relativeFrom="page">
                <wp:posOffset>3580765</wp:posOffset>
              </wp:positionH>
              <wp:positionV relativeFrom="page">
                <wp:posOffset>9782810</wp:posOffset>
              </wp:positionV>
              <wp:extent cx="397510" cy="152400"/>
              <wp:effectExtent l="0" t="0" r="0" b="0"/>
              <wp:wrapNone/>
              <wp:docPr id="14" name="Text Box 3"/>
              <wp:cNvGraphicFramePr/>
              <a:graphic xmlns:a="http://schemas.openxmlformats.org/drawingml/2006/main">
                <a:graphicData uri="http://schemas.microsoft.com/office/word/2010/wordprocessingShape">
                  <wps:wsp>
                    <wps:cNvSpPr txBox="1">
                      <a:spLocks noChangeArrowheads="1"/>
                    </wps:cNvSpPr>
                    <wps:spPr bwMode="auto">
                      <a:xfrm>
                        <a:off x="0" y="0"/>
                        <a:ext cx="39751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19</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81.95pt;margin-top:770.3pt;height:12pt;width:31.3pt;mso-position-horizontal-relative:page;mso-position-vertical-relative:page;z-index:-251661312;mso-width-relative:page;mso-height-relative:page;" filled="f" stroked="f" coordsize="21600,21600" o:gfxdata="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lJbaAAAA&#10;DQEAAA8AAAAAAAAAAQAgAAAAIgAAAGRycy9kb3ducmV2LnhtbFBLAQIUABQAAAAIAIdO4kDrrac3&#10;4gEAALYDAAAOAAAAAAAAAAEAIAAAACkBAABkcnMvZTJvRG9jLnhtbFBLBQYAAAAABgAGAFkBAAB9&#10;BQA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19</w:t>
                    </w:r>
                    <w:r>
                      <w:fldChar w:fldCharType="end"/>
                    </w:r>
                    <w:r>
                      <w:rPr>
                        <w:rFonts w:hint="eastAsia" w:ascii="宋体" w:eastAsia="宋体"/>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7"/>
      </w:rPr>
    </w:pPr>
    <w:r>
      <w:rPr>
        <w:lang w:val="en-GB" w:bidi="ar-SA"/>
      </w:rPr>
      <mc:AlternateContent>
        <mc:Choice Requires="wps">
          <w:drawing>
            <wp:anchor distT="0" distB="0" distL="114300" distR="114300" simplePos="0" relativeHeight="251657216" behindDoc="1" locked="0" layoutInCell="1" allowOverlap="1">
              <wp:simplePos x="0" y="0"/>
              <wp:positionH relativeFrom="page">
                <wp:posOffset>3580765</wp:posOffset>
              </wp:positionH>
              <wp:positionV relativeFrom="page">
                <wp:posOffset>9782810</wp:posOffset>
              </wp:positionV>
              <wp:extent cx="397510" cy="152400"/>
              <wp:effectExtent l="0" t="0" r="0" b="0"/>
              <wp:wrapNone/>
              <wp:docPr id="12" name="Text Box 4"/>
              <wp:cNvGraphicFramePr/>
              <a:graphic xmlns:a="http://schemas.openxmlformats.org/drawingml/2006/main">
                <a:graphicData uri="http://schemas.microsoft.com/office/word/2010/wordprocessingShape">
                  <wps:wsp>
                    <wps:cNvSpPr txBox="1">
                      <a:spLocks noChangeArrowheads="1"/>
                    </wps:cNvSpPr>
                    <wps:spPr bwMode="auto">
                      <a:xfrm>
                        <a:off x="0" y="0"/>
                        <a:ext cx="39751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29</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81.95pt;margin-top:770.3pt;height:12pt;width:31.3pt;mso-position-horizontal-relative:page;mso-position-vertical-relative:page;z-index:-251659264;mso-width-relative:page;mso-height-relative:page;" filled="f" stroked="f" coordsize="21600,21600" o:gfxdata="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lJbaAAAA&#10;DQEAAA8AAAAAAAAAAQAgAAAAIgAAAGRycy9kb3ducmV2LnhtbFBLAQIUABQAAAAIAIdO4kDdtqf8&#10;4gEAALYDAAAOAAAAAAAAAAEAIAAAACkBAABkcnMvZTJvRG9jLnhtbFBLBQYAAAAABgAGAFkBAAB9&#10;BQA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29</w:t>
                    </w:r>
                    <w:r>
                      <w:fldChar w:fldCharType="end"/>
                    </w:r>
                    <w:r>
                      <w:rPr>
                        <w:rFonts w:hint="eastAsia" w:ascii="宋体" w:eastAsia="宋体"/>
                        <w:sz w:val="18"/>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58240" behindDoc="1" locked="0" layoutInCell="1" allowOverlap="1">
              <wp:simplePos x="0" y="0"/>
              <wp:positionH relativeFrom="page">
                <wp:posOffset>3580765</wp:posOffset>
              </wp:positionH>
              <wp:positionV relativeFrom="page">
                <wp:posOffset>9782810</wp:posOffset>
              </wp:positionV>
              <wp:extent cx="397510" cy="152400"/>
              <wp:effectExtent l="0" t="0" r="0" b="0"/>
              <wp:wrapNone/>
              <wp:docPr id="10" name="Text Box 5"/>
              <wp:cNvGraphicFramePr/>
              <a:graphic xmlns:a="http://schemas.openxmlformats.org/drawingml/2006/main">
                <a:graphicData uri="http://schemas.microsoft.com/office/word/2010/wordprocessingShape">
                  <wps:wsp>
                    <wps:cNvSpPr txBox="1">
                      <a:spLocks noChangeArrowheads="1"/>
                    </wps:cNvSpPr>
                    <wps:spPr bwMode="auto">
                      <a:xfrm>
                        <a:off x="0" y="0"/>
                        <a:ext cx="39751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34</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81.95pt;margin-top:770.3pt;height:12pt;width:31.3pt;mso-position-horizontal-relative:page;mso-position-vertical-relative:page;z-index:-251658240;mso-width-relative:page;mso-height-relative:page;" filled="f" stroked="f" coordsize="21600,21600" o:gfxdata="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15SW2gAAAA0B&#10;AAAPAAAAAAAAAAEAIAAAACIAAABkcnMvZG93bnJldi54bWxQSwECFAAUAAAACACHTuJArdhxAeAB&#10;AAC2AwAADgAAAAAAAAABACAAAAApAQAAZHJzL2Uyb0RvYy54bWxQSwUGAAAAAAYABgBZAQAAewUA&#10;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34</w:t>
                    </w:r>
                    <w:r>
                      <w:fldChar w:fldCharType="end"/>
                    </w:r>
                    <w:r>
                      <w:rPr>
                        <w:rFonts w:hint="eastAsia" w:ascii="宋体" w:eastAsia="宋体"/>
                        <w:sz w:val="18"/>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58240" behindDoc="1" locked="0" layoutInCell="1" allowOverlap="1">
              <wp:simplePos x="0" y="0"/>
              <wp:positionH relativeFrom="page">
                <wp:posOffset>7343140</wp:posOffset>
              </wp:positionH>
              <wp:positionV relativeFrom="page">
                <wp:posOffset>9747250</wp:posOffset>
              </wp:positionV>
              <wp:extent cx="397510" cy="152400"/>
              <wp:effectExtent l="0" t="0" r="0" b="0"/>
              <wp:wrapNone/>
              <wp:docPr id="8" name="Text Box 6"/>
              <wp:cNvGraphicFramePr/>
              <a:graphic xmlns:a="http://schemas.openxmlformats.org/drawingml/2006/main">
                <a:graphicData uri="http://schemas.microsoft.com/office/word/2010/wordprocessingShape">
                  <wps:wsp>
                    <wps:cNvSpPr txBox="1">
                      <a:spLocks noChangeArrowheads="1"/>
                    </wps:cNvSpPr>
                    <wps:spPr bwMode="auto">
                      <a:xfrm>
                        <a:off x="0" y="0"/>
                        <a:ext cx="39751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36</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578.2pt;margin-top:767.5pt;height:12pt;width:31.3pt;mso-position-horizontal-relative:page;mso-position-vertical-relative:page;z-index:-251658240;mso-width-relative:page;mso-height-relative:page;" filled="f" stroked="f" coordsize="21600,21600" o:gfxdata="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lCBH2QAAAA8B&#10;AAAPAAAAAAAAAAEAIAAAACIAAABkcnMvZG93bnJldi54bWxQSwECFAAUAAAACACHTuJAM3uVwuEB&#10;AAC1AwAADgAAAAAAAAABACAAAAAoAQAAZHJzL2Uyb0RvYy54bWxQSwUGAAAAAAYABgBZAQAAewUA&#10;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36</w:t>
                    </w:r>
                    <w:r>
                      <w:fldChar w:fldCharType="end"/>
                    </w:r>
                    <w:r>
                      <w:rPr>
                        <w:rFonts w:hint="eastAsia" w:ascii="宋体" w:eastAsia="宋体"/>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59264" behindDoc="1" locked="0" layoutInCell="1" allowOverlap="1">
              <wp:simplePos x="0" y="0"/>
              <wp:positionH relativeFrom="page">
                <wp:posOffset>3580765</wp:posOffset>
              </wp:positionH>
              <wp:positionV relativeFrom="page">
                <wp:posOffset>9782810</wp:posOffset>
              </wp:positionV>
              <wp:extent cx="397510" cy="1524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39751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39</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81.95pt;margin-top:770.3pt;height:12pt;width:31.3pt;mso-position-horizontal-relative:page;mso-position-vertical-relative:page;z-index:-251657216;mso-width-relative:page;mso-height-relative:page;" filled="f" stroked="f" coordsize="21600,21600" o:gfxdata="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lJbaAAAA&#10;DQEAAA8AAAAAAAAAAQAgAAAAIgAAAGRycy9kb3ducmV2LnhtbFBLAQIUABQAAAAIAIdO4kCUgZOu&#10;4gEAALUDAAAOAAAAAAAAAAEAIAAAACkBAABkcnMvZTJvRG9jLnhtbFBLBQYAAAAABgAGAFkBAAB9&#10;BQA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39</w:t>
                    </w:r>
                    <w:r>
                      <w:fldChar w:fldCharType="end"/>
                    </w:r>
                    <w:r>
                      <w:rPr>
                        <w:rFonts w:hint="eastAsia" w:ascii="宋体" w:eastAsia="宋体"/>
                        <w:sz w:val="18"/>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GB" w:bidi="ar-SA"/>
      </w:rPr>
      <mc:AlternateContent>
        <mc:Choice Requires="wps">
          <w:drawing>
            <wp:anchor distT="0" distB="0" distL="114300" distR="114300" simplePos="0" relativeHeight="251662336" behindDoc="1" locked="0" layoutInCell="1" allowOverlap="1">
              <wp:simplePos x="0" y="0"/>
              <wp:positionH relativeFrom="page">
                <wp:posOffset>3580765</wp:posOffset>
              </wp:positionH>
              <wp:positionV relativeFrom="page">
                <wp:posOffset>9782810</wp:posOffset>
              </wp:positionV>
              <wp:extent cx="397510" cy="152400"/>
              <wp:effectExtent l="0" t="0" r="0" b="0"/>
              <wp:wrapNone/>
              <wp:docPr id="4" name="Text Box 8"/>
              <wp:cNvGraphicFramePr/>
              <a:graphic xmlns:a="http://schemas.openxmlformats.org/drawingml/2006/main">
                <a:graphicData uri="http://schemas.microsoft.com/office/word/2010/wordprocessingShape">
                  <wps:wsp>
                    <wps:cNvSpPr txBox="1">
                      <a:spLocks noChangeArrowheads="1"/>
                    </wps:cNvSpPr>
                    <wps:spPr bwMode="auto">
                      <a:xfrm>
                        <a:off x="0" y="0"/>
                        <a:ext cx="397510" cy="152400"/>
                      </a:xfrm>
                      <a:prstGeom prst="rect">
                        <a:avLst/>
                      </a:prstGeom>
                      <a:noFill/>
                      <a:ln>
                        <a:noFill/>
                      </a:ln>
                    </wps:spPr>
                    <wps:txbx>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49</w:t>
                          </w:r>
                          <w:r>
                            <w:fldChar w:fldCharType="end"/>
                          </w:r>
                          <w:r>
                            <w:rPr>
                              <w:rFonts w:hint="eastAsia" w:ascii="宋体" w:eastAsia="宋体"/>
                              <w:sz w:val="18"/>
                            </w:rPr>
                            <w:t>页</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281.95pt;margin-top:770.3pt;height:12pt;width:31.3pt;mso-position-horizontal-relative:page;mso-position-vertical-relative:page;z-index:-251654144;mso-width-relative:page;mso-height-relative:page;" filled="f" stroked="f" coordsize="21600,21600" o:gfxdata="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lJbaAAAA&#10;DQEAAA8AAAAAAAAAAQAgAAAAIgAAAGRycy9kb3ducmV2LnhtbFBLAQIUABQAAAAIAIdO4kAeS+SP&#10;4gEAALUDAAAOAAAAAAAAAAEAIAAAACkBAABkcnMvZTJvRG9jLnhtbFBLBQYAAAAABgAGAFkBAAB9&#10;BQAAAAA=&#10;">
              <v:fill on="f" focussize="0,0"/>
              <v:stroke on="f"/>
              <v:imagedata o:title=""/>
              <o:lock v:ext="edit" aspectratio="f"/>
              <v:textbox inset="0mm,0mm,0mm,0mm">
                <w:txbxContent>
                  <w:p>
                    <w:pPr>
                      <w:spacing w:before="3"/>
                      <w:ind w:left="20"/>
                      <w:rPr>
                        <w:rFonts w:ascii="宋体" w:eastAsia="宋体"/>
                        <w:sz w:val="18"/>
                      </w:rPr>
                    </w:pPr>
                    <w:r>
                      <w:rPr>
                        <w:rFonts w:hint="eastAsia" w:ascii="宋体" w:eastAsia="宋体"/>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49</w:t>
                    </w:r>
                    <w:r>
                      <w:fldChar w:fldCharType="end"/>
                    </w:r>
                    <w:r>
                      <w:rPr>
                        <w:rFonts w:hint="eastAsia" w:ascii="宋体" w:eastAsia="宋体"/>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56982" o:spid="_x0000_s2060" o:spt="136" type="#_x0000_t136" style="position:absolute;left:0pt;height:50.6pt;width:536.65pt;mso-position-horizontal:center;mso-position-horizontal-relative:margin;mso-position-vertical:center;mso-position-vertical-relative:margin;rotation:-2949120f;z-index:-251654144;mso-width-relative:page;mso-height-relative:page;" fillcolor="#C0C0C0" filled="t" stroked="f" coordsize="21600,21600">
          <v:path/>
          <v:fill on="t" opacity="34078f" focussize="0,0"/>
          <v:stroke on="f"/>
          <v:imagedata o:title=""/>
          <o:lock v:ext="edit" aspectratio="t"/>
          <v:textpath on="t" fitshape="t" fitpath="t" trim="t" xscale="f" string="山西钢协内部资料，注意保密！" style="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850CB"/>
    <w:multiLevelType w:val="singleLevel"/>
    <w:tmpl w:val="91A850CB"/>
    <w:lvl w:ilvl="0" w:tentative="0">
      <w:start w:val="5"/>
      <w:numFmt w:val="chineseCounting"/>
      <w:suff w:val="space"/>
      <w:lvlText w:val="第%1章"/>
      <w:lvlJc w:val="left"/>
      <w:rPr>
        <w:rFonts w:hint="eastAsia"/>
      </w:rPr>
    </w:lvl>
  </w:abstractNum>
  <w:abstractNum w:abstractNumId="1">
    <w:nsid w:val="9C8AC8EF"/>
    <w:multiLevelType w:val="multilevel"/>
    <w:tmpl w:val="9C8AC8EF"/>
    <w:lvl w:ilvl="0" w:tentative="0">
      <w:start w:val="0"/>
      <w:numFmt w:val="bullet"/>
      <w:lvlText w:val=""/>
      <w:lvlJc w:val="left"/>
      <w:pPr>
        <w:ind w:left="637"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496" w:hanging="420"/>
      </w:pPr>
      <w:rPr>
        <w:rFonts w:hint="default"/>
        <w:lang w:val="zh-CN" w:eastAsia="zh-CN" w:bidi="zh-CN"/>
      </w:rPr>
    </w:lvl>
    <w:lvl w:ilvl="2" w:tentative="0">
      <w:start w:val="0"/>
      <w:numFmt w:val="bullet"/>
      <w:lvlText w:val="•"/>
      <w:lvlJc w:val="left"/>
      <w:pPr>
        <w:ind w:left="2353" w:hanging="420"/>
      </w:pPr>
      <w:rPr>
        <w:rFonts w:hint="default"/>
        <w:lang w:val="zh-CN" w:eastAsia="zh-CN" w:bidi="zh-CN"/>
      </w:rPr>
    </w:lvl>
    <w:lvl w:ilvl="3" w:tentative="0">
      <w:start w:val="0"/>
      <w:numFmt w:val="bullet"/>
      <w:lvlText w:val="•"/>
      <w:lvlJc w:val="left"/>
      <w:pPr>
        <w:ind w:left="3209" w:hanging="420"/>
      </w:pPr>
      <w:rPr>
        <w:rFonts w:hint="default"/>
        <w:lang w:val="zh-CN" w:eastAsia="zh-CN" w:bidi="zh-CN"/>
      </w:rPr>
    </w:lvl>
    <w:lvl w:ilvl="4" w:tentative="0">
      <w:start w:val="0"/>
      <w:numFmt w:val="bullet"/>
      <w:lvlText w:val="•"/>
      <w:lvlJc w:val="left"/>
      <w:pPr>
        <w:ind w:left="4066" w:hanging="420"/>
      </w:pPr>
      <w:rPr>
        <w:rFonts w:hint="default"/>
        <w:lang w:val="zh-CN" w:eastAsia="zh-CN" w:bidi="zh-CN"/>
      </w:rPr>
    </w:lvl>
    <w:lvl w:ilvl="5" w:tentative="0">
      <w:start w:val="0"/>
      <w:numFmt w:val="bullet"/>
      <w:lvlText w:val="•"/>
      <w:lvlJc w:val="left"/>
      <w:pPr>
        <w:ind w:left="4923" w:hanging="420"/>
      </w:pPr>
      <w:rPr>
        <w:rFonts w:hint="default"/>
        <w:lang w:val="zh-CN" w:eastAsia="zh-CN" w:bidi="zh-CN"/>
      </w:rPr>
    </w:lvl>
    <w:lvl w:ilvl="6" w:tentative="0">
      <w:start w:val="0"/>
      <w:numFmt w:val="bullet"/>
      <w:lvlText w:val="•"/>
      <w:lvlJc w:val="left"/>
      <w:pPr>
        <w:ind w:left="5779" w:hanging="420"/>
      </w:pPr>
      <w:rPr>
        <w:rFonts w:hint="default"/>
        <w:lang w:val="zh-CN" w:eastAsia="zh-CN" w:bidi="zh-CN"/>
      </w:rPr>
    </w:lvl>
    <w:lvl w:ilvl="7" w:tentative="0">
      <w:start w:val="0"/>
      <w:numFmt w:val="bullet"/>
      <w:lvlText w:val="•"/>
      <w:lvlJc w:val="left"/>
      <w:pPr>
        <w:ind w:left="6636" w:hanging="420"/>
      </w:pPr>
      <w:rPr>
        <w:rFonts w:hint="default"/>
        <w:lang w:val="zh-CN" w:eastAsia="zh-CN" w:bidi="zh-CN"/>
      </w:rPr>
    </w:lvl>
    <w:lvl w:ilvl="8" w:tentative="0">
      <w:start w:val="0"/>
      <w:numFmt w:val="bullet"/>
      <w:lvlText w:val="•"/>
      <w:lvlJc w:val="left"/>
      <w:pPr>
        <w:ind w:left="7492" w:hanging="420"/>
      </w:pPr>
      <w:rPr>
        <w:rFonts w:hint="default"/>
        <w:lang w:val="zh-CN" w:eastAsia="zh-CN" w:bidi="zh-CN"/>
      </w:rPr>
    </w:lvl>
  </w:abstractNum>
  <w:abstractNum w:abstractNumId="2">
    <w:nsid w:val="A5811477"/>
    <w:multiLevelType w:val="singleLevel"/>
    <w:tmpl w:val="A5811477"/>
    <w:lvl w:ilvl="0" w:tentative="0">
      <w:start w:val="2"/>
      <w:numFmt w:val="chineseCounting"/>
      <w:suff w:val="space"/>
      <w:lvlText w:val="第%1章"/>
      <w:lvlJc w:val="left"/>
      <w:rPr>
        <w:rFonts w:hint="eastAsia"/>
      </w:rPr>
    </w:lvl>
  </w:abstractNum>
  <w:abstractNum w:abstractNumId="3">
    <w:nsid w:val="A940832B"/>
    <w:multiLevelType w:val="singleLevel"/>
    <w:tmpl w:val="A940832B"/>
    <w:lvl w:ilvl="0" w:tentative="0">
      <w:start w:val="12"/>
      <w:numFmt w:val="decimal"/>
      <w:suff w:val="nothing"/>
      <w:lvlText w:val="%1、"/>
      <w:lvlJc w:val="left"/>
    </w:lvl>
  </w:abstractNum>
  <w:abstractNum w:abstractNumId="4">
    <w:nsid w:val="C8879AEF"/>
    <w:multiLevelType w:val="multilevel"/>
    <w:tmpl w:val="C8879AEF"/>
    <w:lvl w:ilvl="0" w:tentative="0">
      <w:start w:val="1"/>
      <w:numFmt w:val="decimal"/>
      <w:lvlText w:val="%1."/>
      <w:lvlJc w:val="left"/>
      <w:pPr>
        <w:ind w:left="137" w:hanging="284"/>
        <w:jc w:val="left"/>
      </w:pPr>
      <w:rPr>
        <w:rFonts w:hint="default" w:ascii="楷体" w:hAnsi="楷体" w:eastAsia="楷体" w:cs="楷体"/>
        <w:spacing w:val="-2"/>
        <w:w w:val="100"/>
        <w:sz w:val="26"/>
        <w:szCs w:val="26"/>
        <w:lang w:val="zh-CN" w:eastAsia="zh-CN" w:bidi="zh-CN"/>
      </w:rPr>
    </w:lvl>
    <w:lvl w:ilvl="1" w:tentative="0">
      <w:start w:val="0"/>
      <w:numFmt w:val="bullet"/>
      <w:lvlText w:val="•"/>
      <w:lvlJc w:val="left"/>
      <w:pPr>
        <w:ind w:left="991" w:hanging="284"/>
      </w:pPr>
      <w:rPr>
        <w:rFonts w:hint="default"/>
        <w:lang w:val="zh-CN" w:eastAsia="zh-CN" w:bidi="zh-CN"/>
      </w:rPr>
    </w:lvl>
    <w:lvl w:ilvl="2" w:tentative="0">
      <w:start w:val="0"/>
      <w:numFmt w:val="bullet"/>
      <w:lvlText w:val="•"/>
      <w:lvlJc w:val="left"/>
      <w:pPr>
        <w:ind w:left="1842" w:hanging="284"/>
      </w:pPr>
      <w:rPr>
        <w:rFonts w:hint="default"/>
        <w:lang w:val="zh-CN" w:eastAsia="zh-CN" w:bidi="zh-CN"/>
      </w:rPr>
    </w:lvl>
    <w:lvl w:ilvl="3" w:tentative="0">
      <w:start w:val="0"/>
      <w:numFmt w:val="bullet"/>
      <w:lvlText w:val="•"/>
      <w:lvlJc w:val="left"/>
      <w:pPr>
        <w:ind w:left="2693" w:hanging="284"/>
      </w:pPr>
      <w:rPr>
        <w:rFonts w:hint="default"/>
        <w:lang w:val="zh-CN" w:eastAsia="zh-CN" w:bidi="zh-CN"/>
      </w:rPr>
    </w:lvl>
    <w:lvl w:ilvl="4" w:tentative="0">
      <w:start w:val="0"/>
      <w:numFmt w:val="bullet"/>
      <w:lvlText w:val="•"/>
      <w:lvlJc w:val="left"/>
      <w:pPr>
        <w:ind w:left="3544" w:hanging="284"/>
      </w:pPr>
      <w:rPr>
        <w:rFonts w:hint="default"/>
        <w:lang w:val="zh-CN" w:eastAsia="zh-CN" w:bidi="zh-CN"/>
      </w:rPr>
    </w:lvl>
    <w:lvl w:ilvl="5" w:tentative="0">
      <w:start w:val="0"/>
      <w:numFmt w:val="bullet"/>
      <w:lvlText w:val="•"/>
      <w:lvlJc w:val="left"/>
      <w:pPr>
        <w:ind w:left="4395" w:hanging="284"/>
      </w:pPr>
      <w:rPr>
        <w:rFonts w:hint="default"/>
        <w:lang w:val="zh-CN" w:eastAsia="zh-CN" w:bidi="zh-CN"/>
      </w:rPr>
    </w:lvl>
    <w:lvl w:ilvl="6" w:tentative="0">
      <w:start w:val="0"/>
      <w:numFmt w:val="bullet"/>
      <w:lvlText w:val="•"/>
      <w:lvlJc w:val="left"/>
      <w:pPr>
        <w:ind w:left="5246" w:hanging="284"/>
      </w:pPr>
      <w:rPr>
        <w:rFonts w:hint="default"/>
        <w:lang w:val="zh-CN" w:eastAsia="zh-CN" w:bidi="zh-CN"/>
      </w:rPr>
    </w:lvl>
    <w:lvl w:ilvl="7" w:tentative="0">
      <w:start w:val="0"/>
      <w:numFmt w:val="bullet"/>
      <w:lvlText w:val="•"/>
      <w:lvlJc w:val="left"/>
      <w:pPr>
        <w:ind w:left="6097" w:hanging="284"/>
      </w:pPr>
      <w:rPr>
        <w:rFonts w:hint="default"/>
        <w:lang w:val="zh-CN" w:eastAsia="zh-CN" w:bidi="zh-CN"/>
      </w:rPr>
    </w:lvl>
    <w:lvl w:ilvl="8" w:tentative="0">
      <w:start w:val="0"/>
      <w:numFmt w:val="bullet"/>
      <w:lvlText w:val="•"/>
      <w:lvlJc w:val="left"/>
      <w:pPr>
        <w:ind w:left="6948" w:hanging="284"/>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937" w:hanging="72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66" w:hanging="720"/>
      </w:pPr>
      <w:rPr>
        <w:rFonts w:hint="default"/>
        <w:lang w:val="zh-CN" w:eastAsia="zh-CN" w:bidi="zh-CN"/>
      </w:rPr>
    </w:lvl>
    <w:lvl w:ilvl="2" w:tentative="0">
      <w:start w:val="0"/>
      <w:numFmt w:val="bullet"/>
      <w:lvlText w:val="•"/>
      <w:lvlJc w:val="left"/>
      <w:pPr>
        <w:ind w:left="2593" w:hanging="720"/>
      </w:pPr>
      <w:rPr>
        <w:rFonts w:hint="default"/>
        <w:lang w:val="zh-CN" w:eastAsia="zh-CN" w:bidi="zh-CN"/>
      </w:rPr>
    </w:lvl>
    <w:lvl w:ilvl="3" w:tentative="0">
      <w:start w:val="0"/>
      <w:numFmt w:val="bullet"/>
      <w:lvlText w:val="•"/>
      <w:lvlJc w:val="left"/>
      <w:pPr>
        <w:ind w:left="3419" w:hanging="720"/>
      </w:pPr>
      <w:rPr>
        <w:rFonts w:hint="default"/>
        <w:lang w:val="zh-CN" w:eastAsia="zh-CN" w:bidi="zh-CN"/>
      </w:rPr>
    </w:lvl>
    <w:lvl w:ilvl="4" w:tentative="0">
      <w:start w:val="0"/>
      <w:numFmt w:val="bullet"/>
      <w:lvlText w:val="•"/>
      <w:lvlJc w:val="left"/>
      <w:pPr>
        <w:ind w:left="4246" w:hanging="720"/>
      </w:pPr>
      <w:rPr>
        <w:rFonts w:hint="default"/>
        <w:lang w:val="zh-CN" w:eastAsia="zh-CN" w:bidi="zh-CN"/>
      </w:rPr>
    </w:lvl>
    <w:lvl w:ilvl="5" w:tentative="0">
      <w:start w:val="0"/>
      <w:numFmt w:val="bullet"/>
      <w:lvlText w:val="•"/>
      <w:lvlJc w:val="left"/>
      <w:pPr>
        <w:ind w:left="5073" w:hanging="720"/>
      </w:pPr>
      <w:rPr>
        <w:rFonts w:hint="default"/>
        <w:lang w:val="zh-CN" w:eastAsia="zh-CN" w:bidi="zh-CN"/>
      </w:rPr>
    </w:lvl>
    <w:lvl w:ilvl="6" w:tentative="0">
      <w:start w:val="0"/>
      <w:numFmt w:val="bullet"/>
      <w:lvlText w:val="•"/>
      <w:lvlJc w:val="left"/>
      <w:pPr>
        <w:ind w:left="5899" w:hanging="720"/>
      </w:pPr>
      <w:rPr>
        <w:rFonts w:hint="default"/>
        <w:lang w:val="zh-CN" w:eastAsia="zh-CN" w:bidi="zh-CN"/>
      </w:rPr>
    </w:lvl>
    <w:lvl w:ilvl="7" w:tentative="0">
      <w:start w:val="0"/>
      <w:numFmt w:val="bullet"/>
      <w:lvlText w:val="•"/>
      <w:lvlJc w:val="left"/>
      <w:pPr>
        <w:ind w:left="6726" w:hanging="720"/>
      </w:pPr>
      <w:rPr>
        <w:rFonts w:hint="default"/>
        <w:lang w:val="zh-CN" w:eastAsia="zh-CN" w:bidi="zh-CN"/>
      </w:rPr>
    </w:lvl>
    <w:lvl w:ilvl="8" w:tentative="0">
      <w:start w:val="0"/>
      <w:numFmt w:val="bullet"/>
      <w:lvlText w:val="•"/>
      <w:lvlJc w:val="left"/>
      <w:pPr>
        <w:ind w:left="7552" w:hanging="720"/>
      </w:pPr>
      <w:rPr>
        <w:rFonts w:hint="default"/>
        <w:lang w:val="zh-CN" w:eastAsia="zh-CN" w:bidi="zh-CN"/>
      </w:rPr>
    </w:lvl>
  </w:abstractNum>
  <w:abstractNum w:abstractNumId="6">
    <w:nsid w:val="DCBA6B53"/>
    <w:multiLevelType w:val="multilevel"/>
    <w:tmpl w:val="DCBA6B53"/>
    <w:lvl w:ilvl="0" w:tentative="0">
      <w:start w:val="1"/>
      <w:numFmt w:val="decimal"/>
      <w:lvlText w:val="（%1）"/>
      <w:lvlJc w:val="left"/>
      <w:pPr>
        <w:ind w:left="937" w:hanging="720"/>
        <w:jc w:val="left"/>
      </w:pPr>
      <w:rPr>
        <w:rFonts w:hint="default" w:ascii="宋体" w:hAnsi="宋体" w:eastAsia="宋体" w:cs="宋体"/>
        <w:spacing w:val="-20"/>
        <w:w w:val="99"/>
        <w:sz w:val="24"/>
        <w:szCs w:val="24"/>
        <w:lang w:val="zh-CN" w:eastAsia="zh-CN" w:bidi="zh-CN"/>
      </w:rPr>
    </w:lvl>
    <w:lvl w:ilvl="1" w:tentative="0">
      <w:start w:val="0"/>
      <w:numFmt w:val="bullet"/>
      <w:lvlText w:val="•"/>
      <w:lvlJc w:val="left"/>
      <w:pPr>
        <w:ind w:left="1766" w:hanging="720"/>
      </w:pPr>
      <w:rPr>
        <w:rFonts w:hint="default"/>
        <w:lang w:val="zh-CN" w:eastAsia="zh-CN" w:bidi="zh-CN"/>
      </w:rPr>
    </w:lvl>
    <w:lvl w:ilvl="2" w:tentative="0">
      <w:start w:val="0"/>
      <w:numFmt w:val="bullet"/>
      <w:lvlText w:val="•"/>
      <w:lvlJc w:val="left"/>
      <w:pPr>
        <w:ind w:left="2593" w:hanging="720"/>
      </w:pPr>
      <w:rPr>
        <w:rFonts w:hint="default"/>
        <w:lang w:val="zh-CN" w:eastAsia="zh-CN" w:bidi="zh-CN"/>
      </w:rPr>
    </w:lvl>
    <w:lvl w:ilvl="3" w:tentative="0">
      <w:start w:val="0"/>
      <w:numFmt w:val="bullet"/>
      <w:lvlText w:val="•"/>
      <w:lvlJc w:val="left"/>
      <w:pPr>
        <w:ind w:left="3419" w:hanging="720"/>
      </w:pPr>
      <w:rPr>
        <w:rFonts w:hint="default"/>
        <w:lang w:val="zh-CN" w:eastAsia="zh-CN" w:bidi="zh-CN"/>
      </w:rPr>
    </w:lvl>
    <w:lvl w:ilvl="4" w:tentative="0">
      <w:start w:val="0"/>
      <w:numFmt w:val="bullet"/>
      <w:lvlText w:val="•"/>
      <w:lvlJc w:val="left"/>
      <w:pPr>
        <w:ind w:left="4246" w:hanging="720"/>
      </w:pPr>
      <w:rPr>
        <w:rFonts w:hint="default"/>
        <w:lang w:val="zh-CN" w:eastAsia="zh-CN" w:bidi="zh-CN"/>
      </w:rPr>
    </w:lvl>
    <w:lvl w:ilvl="5" w:tentative="0">
      <w:start w:val="0"/>
      <w:numFmt w:val="bullet"/>
      <w:lvlText w:val="•"/>
      <w:lvlJc w:val="left"/>
      <w:pPr>
        <w:ind w:left="5073" w:hanging="720"/>
      </w:pPr>
      <w:rPr>
        <w:rFonts w:hint="default"/>
        <w:lang w:val="zh-CN" w:eastAsia="zh-CN" w:bidi="zh-CN"/>
      </w:rPr>
    </w:lvl>
    <w:lvl w:ilvl="6" w:tentative="0">
      <w:start w:val="0"/>
      <w:numFmt w:val="bullet"/>
      <w:lvlText w:val="•"/>
      <w:lvlJc w:val="left"/>
      <w:pPr>
        <w:ind w:left="5899" w:hanging="720"/>
      </w:pPr>
      <w:rPr>
        <w:rFonts w:hint="default"/>
        <w:lang w:val="zh-CN" w:eastAsia="zh-CN" w:bidi="zh-CN"/>
      </w:rPr>
    </w:lvl>
    <w:lvl w:ilvl="7" w:tentative="0">
      <w:start w:val="0"/>
      <w:numFmt w:val="bullet"/>
      <w:lvlText w:val="•"/>
      <w:lvlJc w:val="left"/>
      <w:pPr>
        <w:ind w:left="6726" w:hanging="720"/>
      </w:pPr>
      <w:rPr>
        <w:rFonts w:hint="default"/>
        <w:lang w:val="zh-CN" w:eastAsia="zh-CN" w:bidi="zh-CN"/>
      </w:rPr>
    </w:lvl>
    <w:lvl w:ilvl="8" w:tentative="0">
      <w:start w:val="0"/>
      <w:numFmt w:val="bullet"/>
      <w:lvlText w:val="•"/>
      <w:lvlJc w:val="left"/>
      <w:pPr>
        <w:ind w:left="7552" w:hanging="720"/>
      </w:pPr>
      <w:rPr>
        <w:rFonts w:hint="default"/>
        <w:lang w:val="zh-CN" w:eastAsia="zh-CN" w:bidi="zh-CN"/>
      </w:rPr>
    </w:lvl>
  </w:abstractNum>
  <w:abstractNum w:abstractNumId="7">
    <w:nsid w:val="FEFB0BBD"/>
    <w:multiLevelType w:val="singleLevel"/>
    <w:tmpl w:val="FEFB0BBD"/>
    <w:lvl w:ilvl="0" w:tentative="0">
      <w:start w:val="5"/>
      <w:numFmt w:val="decimal"/>
      <w:suff w:val="nothing"/>
      <w:lvlText w:val="%1、"/>
      <w:lvlJc w:val="left"/>
    </w:lvl>
  </w:abstractNum>
  <w:abstractNum w:abstractNumId="8">
    <w:nsid w:val="2470EC97"/>
    <w:multiLevelType w:val="multilevel"/>
    <w:tmpl w:val="2470EC97"/>
    <w:lvl w:ilvl="0" w:tentative="0">
      <w:start w:val="8"/>
      <w:numFmt w:val="decimal"/>
      <w:lvlText w:val="%1"/>
      <w:lvlJc w:val="left"/>
      <w:pPr>
        <w:ind w:left="117" w:hanging="675"/>
        <w:jc w:val="left"/>
      </w:pPr>
      <w:rPr>
        <w:rFonts w:hint="default"/>
        <w:lang w:val="zh-CN" w:eastAsia="zh-CN" w:bidi="zh-CN"/>
      </w:rPr>
    </w:lvl>
    <w:lvl w:ilvl="1" w:tentative="0">
      <w:start w:val="1"/>
      <w:numFmt w:val="decimal"/>
      <w:lvlText w:val="%1.%2"/>
      <w:lvlJc w:val="left"/>
      <w:pPr>
        <w:ind w:left="117" w:hanging="675"/>
        <w:jc w:val="left"/>
      </w:pPr>
      <w:rPr>
        <w:rFonts w:hint="default"/>
        <w:lang w:val="zh-CN" w:eastAsia="zh-CN" w:bidi="zh-CN"/>
      </w:rPr>
    </w:lvl>
    <w:lvl w:ilvl="2" w:tentative="0">
      <w:start w:val="8"/>
      <w:numFmt w:val="decimal"/>
      <w:lvlText w:val="%1.%2.%3"/>
      <w:lvlJc w:val="left"/>
      <w:pPr>
        <w:ind w:left="117" w:hanging="675"/>
        <w:jc w:val="left"/>
      </w:pPr>
      <w:rPr>
        <w:rFonts w:hint="default" w:ascii="黑体" w:hAnsi="黑体" w:eastAsia="黑体" w:cs="黑体"/>
        <w:spacing w:val="-10"/>
        <w:w w:val="100"/>
        <w:sz w:val="24"/>
        <w:szCs w:val="24"/>
        <w:lang w:val="zh-CN" w:eastAsia="zh-CN" w:bidi="zh-CN"/>
      </w:rPr>
    </w:lvl>
    <w:lvl w:ilvl="3" w:tentative="0">
      <w:start w:val="1"/>
      <w:numFmt w:val="decimal"/>
      <w:lvlText w:val="%4"/>
      <w:lvlJc w:val="left"/>
      <w:pPr>
        <w:ind w:left="820" w:hanging="224"/>
        <w:jc w:val="left"/>
      </w:pPr>
      <w:rPr>
        <w:rFonts w:hint="default" w:ascii="黑体" w:hAnsi="黑体" w:eastAsia="黑体" w:cs="黑体"/>
        <w:w w:val="100"/>
        <w:sz w:val="24"/>
        <w:szCs w:val="24"/>
        <w:lang w:val="zh-CN" w:eastAsia="zh-CN" w:bidi="zh-CN"/>
      </w:rPr>
    </w:lvl>
    <w:lvl w:ilvl="4" w:tentative="0">
      <w:start w:val="0"/>
      <w:numFmt w:val="bullet"/>
      <w:lvlText w:val="•"/>
      <w:lvlJc w:val="left"/>
      <w:pPr>
        <w:ind w:left="1817" w:hanging="224"/>
      </w:pPr>
      <w:rPr>
        <w:rFonts w:hint="default"/>
        <w:lang w:val="zh-CN" w:eastAsia="zh-CN" w:bidi="zh-CN"/>
      </w:rPr>
    </w:lvl>
    <w:lvl w:ilvl="5" w:tentative="0">
      <w:start w:val="0"/>
      <w:numFmt w:val="bullet"/>
      <w:lvlText w:val="•"/>
      <w:lvlJc w:val="left"/>
      <w:pPr>
        <w:ind w:left="2149" w:hanging="224"/>
      </w:pPr>
      <w:rPr>
        <w:rFonts w:hint="default"/>
        <w:lang w:val="zh-CN" w:eastAsia="zh-CN" w:bidi="zh-CN"/>
      </w:rPr>
    </w:lvl>
    <w:lvl w:ilvl="6" w:tentative="0">
      <w:start w:val="0"/>
      <w:numFmt w:val="bullet"/>
      <w:lvlText w:val="•"/>
      <w:lvlJc w:val="left"/>
      <w:pPr>
        <w:ind w:left="2482" w:hanging="224"/>
      </w:pPr>
      <w:rPr>
        <w:rFonts w:hint="default"/>
        <w:lang w:val="zh-CN" w:eastAsia="zh-CN" w:bidi="zh-CN"/>
      </w:rPr>
    </w:lvl>
    <w:lvl w:ilvl="7" w:tentative="0">
      <w:start w:val="0"/>
      <w:numFmt w:val="bullet"/>
      <w:lvlText w:val="•"/>
      <w:lvlJc w:val="left"/>
      <w:pPr>
        <w:ind w:left="2814" w:hanging="224"/>
      </w:pPr>
      <w:rPr>
        <w:rFonts w:hint="default"/>
        <w:lang w:val="zh-CN" w:eastAsia="zh-CN" w:bidi="zh-CN"/>
      </w:rPr>
    </w:lvl>
    <w:lvl w:ilvl="8" w:tentative="0">
      <w:start w:val="0"/>
      <w:numFmt w:val="bullet"/>
      <w:lvlText w:val="•"/>
      <w:lvlJc w:val="left"/>
      <w:pPr>
        <w:ind w:left="3147" w:hanging="224"/>
      </w:pPr>
      <w:rPr>
        <w:rFonts w:hint="default"/>
        <w:lang w:val="zh-CN" w:eastAsia="zh-CN" w:bidi="zh-CN"/>
      </w:rPr>
    </w:lvl>
  </w:abstractNum>
  <w:abstractNum w:abstractNumId="9">
    <w:nsid w:val="2A8F537B"/>
    <w:multiLevelType w:val="multilevel"/>
    <w:tmpl w:val="2A8F537B"/>
    <w:lvl w:ilvl="0" w:tentative="0">
      <w:start w:val="9"/>
      <w:numFmt w:val="decimal"/>
      <w:lvlText w:val="%1"/>
      <w:lvlJc w:val="left"/>
      <w:pPr>
        <w:ind w:left="137" w:hanging="492"/>
        <w:jc w:val="left"/>
      </w:pPr>
      <w:rPr>
        <w:rFonts w:hint="default"/>
        <w:lang w:val="zh-CN" w:eastAsia="zh-CN" w:bidi="zh-CN"/>
      </w:rPr>
    </w:lvl>
    <w:lvl w:ilvl="1" w:tentative="0">
      <w:start w:val="1"/>
      <w:numFmt w:val="decimal"/>
      <w:lvlText w:val="%1.%2"/>
      <w:lvlJc w:val="left"/>
      <w:pPr>
        <w:ind w:left="137" w:hanging="492"/>
        <w:jc w:val="left"/>
      </w:pPr>
      <w:rPr>
        <w:rFonts w:hint="default" w:ascii="楷体" w:hAnsi="楷体" w:eastAsia="楷体" w:cs="楷体"/>
        <w:spacing w:val="-2"/>
        <w:w w:val="100"/>
        <w:sz w:val="28"/>
        <w:szCs w:val="28"/>
        <w:lang w:val="zh-CN" w:eastAsia="zh-CN" w:bidi="zh-CN"/>
      </w:rPr>
    </w:lvl>
    <w:lvl w:ilvl="2" w:tentative="0">
      <w:start w:val="1"/>
      <w:numFmt w:val="decimal"/>
      <w:lvlText w:val="%3."/>
      <w:lvlJc w:val="left"/>
      <w:pPr>
        <w:ind w:left="137" w:hanging="284"/>
        <w:jc w:val="left"/>
      </w:pPr>
      <w:rPr>
        <w:rFonts w:hint="default" w:ascii="楷体" w:hAnsi="楷体" w:eastAsia="楷体" w:cs="楷体"/>
        <w:spacing w:val="-2"/>
        <w:w w:val="100"/>
        <w:sz w:val="26"/>
        <w:szCs w:val="26"/>
        <w:lang w:val="zh-CN" w:eastAsia="zh-CN" w:bidi="zh-CN"/>
      </w:rPr>
    </w:lvl>
    <w:lvl w:ilvl="3" w:tentative="0">
      <w:start w:val="0"/>
      <w:numFmt w:val="bullet"/>
      <w:lvlText w:val="•"/>
      <w:lvlJc w:val="left"/>
      <w:pPr>
        <w:ind w:left="2693" w:hanging="284"/>
      </w:pPr>
      <w:rPr>
        <w:rFonts w:hint="default"/>
        <w:lang w:val="zh-CN" w:eastAsia="zh-CN" w:bidi="zh-CN"/>
      </w:rPr>
    </w:lvl>
    <w:lvl w:ilvl="4" w:tentative="0">
      <w:start w:val="0"/>
      <w:numFmt w:val="bullet"/>
      <w:lvlText w:val="•"/>
      <w:lvlJc w:val="left"/>
      <w:pPr>
        <w:ind w:left="3544" w:hanging="284"/>
      </w:pPr>
      <w:rPr>
        <w:rFonts w:hint="default"/>
        <w:lang w:val="zh-CN" w:eastAsia="zh-CN" w:bidi="zh-CN"/>
      </w:rPr>
    </w:lvl>
    <w:lvl w:ilvl="5" w:tentative="0">
      <w:start w:val="0"/>
      <w:numFmt w:val="bullet"/>
      <w:lvlText w:val="•"/>
      <w:lvlJc w:val="left"/>
      <w:pPr>
        <w:ind w:left="4395" w:hanging="284"/>
      </w:pPr>
      <w:rPr>
        <w:rFonts w:hint="default"/>
        <w:lang w:val="zh-CN" w:eastAsia="zh-CN" w:bidi="zh-CN"/>
      </w:rPr>
    </w:lvl>
    <w:lvl w:ilvl="6" w:tentative="0">
      <w:start w:val="0"/>
      <w:numFmt w:val="bullet"/>
      <w:lvlText w:val="•"/>
      <w:lvlJc w:val="left"/>
      <w:pPr>
        <w:ind w:left="5246" w:hanging="284"/>
      </w:pPr>
      <w:rPr>
        <w:rFonts w:hint="default"/>
        <w:lang w:val="zh-CN" w:eastAsia="zh-CN" w:bidi="zh-CN"/>
      </w:rPr>
    </w:lvl>
    <w:lvl w:ilvl="7" w:tentative="0">
      <w:start w:val="0"/>
      <w:numFmt w:val="bullet"/>
      <w:lvlText w:val="•"/>
      <w:lvlJc w:val="left"/>
      <w:pPr>
        <w:ind w:left="6097" w:hanging="284"/>
      </w:pPr>
      <w:rPr>
        <w:rFonts w:hint="default"/>
        <w:lang w:val="zh-CN" w:eastAsia="zh-CN" w:bidi="zh-CN"/>
      </w:rPr>
    </w:lvl>
    <w:lvl w:ilvl="8" w:tentative="0">
      <w:start w:val="0"/>
      <w:numFmt w:val="bullet"/>
      <w:lvlText w:val="•"/>
      <w:lvlJc w:val="left"/>
      <w:pPr>
        <w:ind w:left="6948" w:hanging="284"/>
      </w:pPr>
      <w:rPr>
        <w:rFonts w:hint="default"/>
        <w:lang w:val="zh-CN" w:eastAsia="zh-CN" w:bidi="zh-CN"/>
      </w:rPr>
    </w:lvl>
  </w:abstractNum>
  <w:abstractNum w:abstractNumId="10">
    <w:nsid w:val="4C1BAE26"/>
    <w:multiLevelType w:val="multilevel"/>
    <w:tmpl w:val="4C1BAE26"/>
    <w:lvl w:ilvl="0" w:tentative="0">
      <w:start w:val="1"/>
      <w:numFmt w:val="decimal"/>
      <w:lvlText w:val="（%1）"/>
      <w:lvlJc w:val="left"/>
      <w:pPr>
        <w:ind w:left="937" w:hanging="72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66" w:hanging="720"/>
      </w:pPr>
      <w:rPr>
        <w:rFonts w:hint="default"/>
        <w:lang w:val="zh-CN" w:eastAsia="zh-CN" w:bidi="zh-CN"/>
      </w:rPr>
    </w:lvl>
    <w:lvl w:ilvl="2" w:tentative="0">
      <w:start w:val="0"/>
      <w:numFmt w:val="bullet"/>
      <w:lvlText w:val="•"/>
      <w:lvlJc w:val="left"/>
      <w:pPr>
        <w:ind w:left="2593" w:hanging="720"/>
      </w:pPr>
      <w:rPr>
        <w:rFonts w:hint="default"/>
        <w:lang w:val="zh-CN" w:eastAsia="zh-CN" w:bidi="zh-CN"/>
      </w:rPr>
    </w:lvl>
    <w:lvl w:ilvl="3" w:tentative="0">
      <w:start w:val="0"/>
      <w:numFmt w:val="bullet"/>
      <w:lvlText w:val="•"/>
      <w:lvlJc w:val="left"/>
      <w:pPr>
        <w:ind w:left="3419" w:hanging="720"/>
      </w:pPr>
      <w:rPr>
        <w:rFonts w:hint="default"/>
        <w:lang w:val="zh-CN" w:eastAsia="zh-CN" w:bidi="zh-CN"/>
      </w:rPr>
    </w:lvl>
    <w:lvl w:ilvl="4" w:tentative="0">
      <w:start w:val="0"/>
      <w:numFmt w:val="bullet"/>
      <w:lvlText w:val="•"/>
      <w:lvlJc w:val="left"/>
      <w:pPr>
        <w:ind w:left="4246" w:hanging="720"/>
      </w:pPr>
      <w:rPr>
        <w:rFonts w:hint="default"/>
        <w:lang w:val="zh-CN" w:eastAsia="zh-CN" w:bidi="zh-CN"/>
      </w:rPr>
    </w:lvl>
    <w:lvl w:ilvl="5" w:tentative="0">
      <w:start w:val="0"/>
      <w:numFmt w:val="bullet"/>
      <w:lvlText w:val="•"/>
      <w:lvlJc w:val="left"/>
      <w:pPr>
        <w:ind w:left="5073" w:hanging="720"/>
      </w:pPr>
      <w:rPr>
        <w:rFonts w:hint="default"/>
        <w:lang w:val="zh-CN" w:eastAsia="zh-CN" w:bidi="zh-CN"/>
      </w:rPr>
    </w:lvl>
    <w:lvl w:ilvl="6" w:tentative="0">
      <w:start w:val="0"/>
      <w:numFmt w:val="bullet"/>
      <w:lvlText w:val="•"/>
      <w:lvlJc w:val="left"/>
      <w:pPr>
        <w:ind w:left="5899" w:hanging="720"/>
      </w:pPr>
      <w:rPr>
        <w:rFonts w:hint="default"/>
        <w:lang w:val="zh-CN" w:eastAsia="zh-CN" w:bidi="zh-CN"/>
      </w:rPr>
    </w:lvl>
    <w:lvl w:ilvl="7" w:tentative="0">
      <w:start w:val="0"/>
      <w:numFmt w:val="bullet"/>
      <w:lvlText w:val="•"/>
      <w:lvlJc w:val="left"/>
      <w:pPr>
        <w:ind w:left="6726" w:hanging="720"/>
      </w:pPr>
      <w:rPr>
        <w:rFonts w:hint="default"/>
        <w:lang w:val="zh-CN" w:eastAsia="zh-CN" w:bidi="zh-CN"/>
      </w:rPr>
    </w:lvl>
    <w:lvl w:ilvl="8" w:tentative="0">
      <w:start w:val="0"/>
      <w:numFmt w:val="bullet"/>
      <w:lvlText w:val="•"/>
      <w:lvlJc w:val="left"/>
      <w:pPr>
        <w:ind w:left="7552" w:hanging="720"/>
      </w:pPr>
      <w:rPr>
        <w:rFonts w:hint="default"/>
        <w:lang w:val="zh-CN" w:eastAsia="zh-CN" w:bidi="zh-CN"/>
      </w:rPr>
    </w:lvl>
  </w:abstractNum>
  <w:abstractNum w:abstractNumId="11">
    <w:nsid w:val="60382F6E"/>
    <w:multiLevelType w:val="multilevel"/>
    <w:tmpl w:val="60382F6E"/>
    <w:lvl w:ilvl="0" w:tentative="0">
      <w:start w:val="1"/>
      <w:numFmt w:val="decimal"/>
      <w:lvlText w:val="（%1）"/>
      <w:lvlJc w:val="left"/>
      <w:pPr>
        <w:ind w:left="217" w:hanging="575"/>
        <w:jc w:val="left"/>
      </w:pPr>
      <w:rPr>
        <w:rFonts w:hint="default" w:ascii="宋体" w:hAnsi="宋体" w:eastAsia="宋体" w:cs="宋体"/>
        <w:spacing w:val="-46"/>
        <w:w w:val="100"/>
        <w:sz w:val="22"/>
        <w:szCs w:val="22"/>
        <w:lang w:val="zh-CN" w:eastAsia="zh-CN" w:bidi="zh-CN"/>
      </w:rPr>
    </w:lvl>
    <w:lvl w:ilvl="1" w:tentative="0">
      <w:start w:val="1"/>
      <w:numFmt w:val="decimal"/>
      <w:lvlText w:val="%2."/>
      <w:lvlJc w:val="left"/>
      <w:pPr>
        <w:ind w:left="1009" w:hanging="276"/>
        <w:jc w:val="left"/>
      </w:pPr>
      <w:rPr>
        <w:rFonts w:hint="default" w:ascii="楷体" w:hAnsi="楷体" w:eastAsia="楷体" w:cs="楷体"/>
        <w:spacing w:val="-11"/>
        <w:w w:val="100"/>
        <w:sz w:val="26"/>
        <w:szCs w:val="26"/>
        <w:lang w:val="zh-CN" w:eastAsia="zh-CN" w:bidi="zh-CN"/>
      </w:rPr>
    </w:lvl>
    <w:lvl w:ilvl="2" w:tentative="0">
      <w:start w:val="0"/>
      <w:numFmt w:val="bullet"/>
      <w:lvlText w:val="•"/>
      <w:lvlJc w:val="left"/>
      <w:pPr>
        <w:ind w:left="1911" w:hanging="276"/>
      </w:pPr>
      <w:rPr>
        <w:rFonts w:hint="default"/>
        <w:lang w:val="zh-CN" w:eastAsia="zh-CN" w:bidi="zh-CN"/>
      </w:rPr>
    </w:lvl>
    <w:lvl w:ilvl="3" w:tentative="0">
      <w:start w:val="0"/>
      <w:numFmt w:val="bullet"/>
      <w:lvlText w:val="•"/>
      <w:lvlJc w:val="left"/>
      <w:pPr>
        <w:ind w:left="2823" w:hanging="276"/>
      </w:pPr>
      <w:rPr>
        <w:rFonts w:hint="default"/>
        <w:lang w:val="zh-CN" w:eastAsia="zh-CN" w:bidi="zh-CN"/>
      </w:rPr>
    </w:lvl>
    <w:lvl w:ilvl="4" w:tentative="0">
      <w:start w:val="0"/>
      <w:numFmt w:val="bullet"/>
      <w:lvlText w:val="•"/>
      <w:lvlJc w:val="left"/>
      <w:pPr>
        <w:ind w:left="3735" w:hanging="276"/>
      </w:pPr>
      <w:rPr>
        <w:rFonts w:hint="default"/>
        <w:lang w:val="zh-CN" w:eastAsia="zh-CN" w:bidi="zh-CN"/>
      </w:rPr>
    </w:lvl>
    <w:lvl w:ilvl="5" w:tentative="0">
      <w:start w:val="0"/>
      <w:numFmt w:val="bullet"/>
      <w:lvlText w:val="•"/>
      <w:lvlJc w:val="left"/>
      <w:pPr>
        <w:ind w:left="4647" w:hanging="276"/>
      </w:pPr>
      <w:rPr>
        <w:rFonts w:hint="default"/>
        <w:lang w:val="zh-CN" w:eastAsia="zh-CN" w:bidi="zh-CN"/>
      </w:rPr>
    </w:lvl>
    <w:lvl w:ilvl="6" w:tentative="0">
      <w:start w:val="0"/>
      <w:numFmt w:val="bullet"/>
      <w:lvlText w:val="•"/>
      <w:lvlJc w:val="left"/>
      <w:pPr>
        <w:ind w:left="5558" w:hanging="276"/>
      </w:pPr>
      <w:rPr>
        <w:rFonts w:hint="default"/>
        <w:lang w:val="zh-CN" w:eastAsia="zh-CN" w:bidi="zh-CN"/>
      </w:rPr>
    </w:lvl>
    <w:lvl w:ilvl="7" w:tentative="0">
      <w:start w:val="0"/>
      <w:numFmt w:val="bullet"/>
      <w:lvlText w:val="•"/>
      <w:lvlJc w:val="left"/>
      <w:pPr>
        <w:ind w:left="6470" w:hanging="276"/>
      </w:pPr>
      <w:rPr>
        <w:rFonts w:hint="default"/>
        <w:lang w:val="zh-CN" w:eastAsia="zh-CN" w:bidi="zh-CN"/>
      </w:rPr>
    </w:lvl>
    <w:lvl w:ilvl="8" w:tentative="0">
      <w:start w:val="0"/>
      <w:numFmt w:val="bullet"/>
      <w:lvlText w:val="•"/>
      <w:lvlJc w:val="left"/>
      <w:pPr>
        <w:ind w:left="7382" w:hanging="276"/>
      </w:pPr>
      <w:rPr>
        <w:rFonts w:hint="default"/>
        <w:lang w:val="zh-CN" w:eastAsia="zh-CN" w:bidi="zh-CN"/>
      </w:rPr>
    </w:lvl>
  </w:abstractNum>
  <w:num w:numId="1">
    <w:abstractNumId w:val="2"/>
  </w:num>
  <w:num w:numId="2">
    <w:abstractNumId w:val="0"/>
  </w:num>
  <w:num w:numId="3">
    <w:abstractNumId w:val="9"/>
  </w:num>
  <w:num w:numId="4">
    <w:abstractNumId w:val="4"/>
  </w:num>
  <w:num w:numId="5">
    <w:abstractNumId w:val="8"/>
  </w:num>
  <w:num w:numId="6">
    <w:abstractNumId w:val="6"/>
  </w:num>
  <w:num w:numId="7">
    <w:abstractNumId w:val="5"/>
  </w:num>
  <w:num w:numId="8">
    <w:abstractNumId w:val="1"/>
  </w:num>
  <w:num w:numId="9">
    <w:abstractNumId w:val="10"/>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EF"/>
    <w:rsid w:val="00043612"/>
    <w:rsid w:val="00052285"/>
    <w:rsid w:val="000A33F1"/>
    <w:rsid w:val="000A3E54"/>
    <w:rsid w:val="000E435B"/>
    <w:rsid w:val="000E62B3"/>
    <w:rsid w:val="000E7988"/>
    <w:rsid w:val="001001C9"/>
    <w:rsid w:val="0012746C"/>
    <w:rsid w:val="00131A2F"/>
    <w:rsid w:val="00147111"/>
    <w:rsid w:val="00165F90"/>
    <w:rsid w:val="0017113B"/>
    <w:rsid w:val="00197849"/>
    <w:rsid w:val="001C7F3C"/>
    <w:rsid w:val="001D2173"/>
    <w:rsid w:val="00201134"/>
    <w:rsid w:val="00206702"/>
    <w:rsid w:val="00225E91"/>
    <w:rsid w:val="0023325A"/>
    <w:rsid w:val="002764AD"/>
    <w:rsid w:val="002A0DCA"/>
    <w:rsid w:val="002A12BC"/>
    <w:rsid w:val="002A554A"/>
    <w:rsid w:val="002B507E"/>
    <w:rsid w:val="002B7EED"/>
    <w:rsid w:val="00372A17"/>
    <w:rsid w:val="003A21D4"/>
    <w:rsid w:val="003A355C"/>
    <w:rsid w:val="003A6C31"/>
    <w:rsid w:val="003C16EC"/>
    <w:rsid w:val="004001AC"/>
    <w:rsid w:val="004055F1"/>
    <w:rsid w:val="004428F3"/>
    <w:rsid w:val="00496E80"/>
    <w:rsid w:val="004A1441"/>
    <w:rsid w:val="004E7818"/>
    <w:rsid w:val="005076BE"/>
    <w:rsid w:val="005545E5"/>
    <w:rsid w:val="00584579"/>
    <w:rsid w:val="005B5E2A"/>
    <w:rsid w:val="00600AC0"/>
    <w:rsid w:val="0061032B"/>
    <w:rsid w:val="00651697"/>
    <w:rsid w:val="00656794"/>
    <w:rsid w:val="00662B39"/>
    <w:rsid w:val="00677F02"/>
    <w:rsid w:val="006B1A07"/>
    <w:rsid w:val="006D5F63"/>
    <w:rsid w:val="0072636F"/>
    <w:rsid w:val="00732F79"/>
    <w:rsid w:val="00746697"/>
    <w:rsid w:val="0075025D"/>
    <w:rsid w:val="007A217D"/>
    <w:rsid w:val="007B7EC1"/>
    <w:rsid w:val="007F3479"/>
    <w:rsid w:val="0080363A"/>
    <w:rsid w:val="00810D21"/>
    <w:rsid w:val="00822A7C"/>
    <w:rsid w:val="00892ECA"/>
    <w:rsid w:val="008B26BF"/>
    <w:rsid w:val="009115C4"/>
    <w:rsid w:val="0091631E"/>
    <w:rsid w:val="00926998"/>
    <w:rsid w:val="00931857"/>
    <w:rsid w:val="00952EBB"/>
    <w:rsid w:val="009558C2"/>
    <w:rsid w:val="00963753"/>
    <w:rsid w:val="009B340F"/>
    <w:rsid w:val="009F1E3E"/>
    <w:rsid w:val="009F44F2"/>
    <w:rsid w:val="00A836FE"/>
    <w:rsid w:val="00A90091"/>
    <w:rsid w:val="00A9089D"/>
    <w:rsid w:val="00A95C38"/>
    <w:rsid w:val="00AA16B2"/>
    <w:rsid w:val="00AC06A3"/>
    <w:rsid w:val="00AC087A"/>
    <w:rsid w:val="00AF1419"/>
    <w:rsid w:val="00B44DA7"/>
    <w:rsid w:val="00B7574A"/>
    <w:rsid w:val="00B921DB"/>
    <w:rsid w:val="00B9496C"/>
    <w:rsid w:val="00BC1E49"/>
    <w:rsid w:val="00BC2DC7"/>
    <w:rsid w:val="00BF3815"/>
    <w:rsid w:val="00C02AEF"/>
    <w:rsid w:val="00C174D8"/>
    <w:rsid w:val="00C4270E"/>
    <w:rsid w:val="00C54410"/>
    <w:rsid w:val="00C61947"/>
    <w:rsid w:val="00D035FB"/>
    <w:rsid w:val="00D1606E"/>
    <w:rsid w:val="00D51189"/>
    <w:rsid w:val="00D80DFA"/>
    <w:rsid w:val="00D86CC4"/>
    <w:rsid w:val="00DD7D7B"/>
    <w:rsid w:val="00E3025E"/>
    <w:rsid w:val="00E406C5"/>
    <w:rsid w:val="00E63B46"/>
    <w:rsid w:val="00E64C78"/>
    <w:rsid w:val="00EB61C7"/>
    <w:rsid w:val="00ED6E53"/>
    <w:rsid w:val="00ED722D"/>
    <w:rsid w:val="00EE3882"/>
    <w:rsid w:val="00EE435B"/>
    <w:rsid w:val="00EE4D58"/>
    <w:rsid w:val="00F20509"/>
    <w:rsid w:val="00F63DF3"/>
    <w:rsid w:val="00F72DD7"/>
    <w:rsid w:val="00FA7C1B"/>
    <w:rsid w:val="00FB1402"/>
    <w:rsid w:val="00FF538F"/>
    <w:rsid w:val="02D41A16"/>
    <w:rsid w:val="06A04A34"/>
    <w:rsid w:val="13B212A1"/>
    <w:rsid w:val="1FF53F27"/>
    <w:rsid w:val="269A602A"/>
    <w:rsid w:val="2A5A75F2"/>
    <w:rsid w:val="2B8E4763"/>
    <w:rsid w:val="2C1D73A0"/>
    <w:rsid w:val="2D27584D"/>
    <w:rsid w:val="347B31CA"/>
    <w:rsid w:val="37DC2907"/>
    <w:rsid w:val="3B502895"/>
    <w:rsid w:val="3DA96BF9"/>
    <w:rsid w:val="401A5693"/>
    <w:rsid w:val="41201170"/>
    <w:rsid w:val="43957D7F"/>
    <w:rsid w:val="43E71C8C"/>
    <w:rsid w:val="45170FDD"/>
    <w:rsid w:val="472A3559"/>
    <w:rsid w:val="481D6C9C"/>
    <w:rsid w:val="4C596C3E"/>
    <w:rsid w:val="6046723B"/>
    <w:rsid w:val="672B54FE"/>
    <w:rsid w:val="6BC44F3E"/>
    <w:rsid w:val="779A750C"/>
    <w:rsid w:val="79915CA0"/>
    <w:rsid w:val="7D0E7786"/>
    <w:rsid w:val="7D531223"/>
    <w:rsid w:val="7ECD5F81"/>
    <w:rsid w:val="7FFD62D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qFormat/>
    <w:uiPriority w:val="1"/>
    <w:pPr>
      <w:ind w:right="116" w:hanging="1827"/>
      <w:outlineLvl w:val="0"/>
    </w:pPr>
    <w:rPr>
      <w:b/>
      <w:bCs/>
      <w:sz w:val="52"/>
      <w:szCs w:val="52"/>
    </w:rPr>
  </w:style>
  <w:style w:type="paragraph" w:styleId="3">
    <w:name w:val="heading 2"/>
    <w:basedOn w:val="1"/>
    <w:next w:val="1"/>
    <w:qFormat/>
    <w:uiPriority w:val="1"/>
    <w:pPr>
      <w:spacing w:before="11"/>
      <w:ind w:right="441" w:hanging="639"/>
      <w:outlineLvl w:val="1"/>
    </w:pPr>
    <w:rPr>
      <w:b/>
      <w:bCs/>
      <w:sz w:val="44"/>
      <w:szCs w:val="44"/>
    </w:rPr>
  </w:style>
  <w:style w:type="paragraph" w:styleId="4">
    <w:name w:val="heading 3"/>
    <w:basedOn w:val="1"/>
    <w:next w:val="1"/>
    <w:qFormat/>
    <w:uiPriority w:val="1"/>
    <w:pPr>
      <w:spacing w:before="30"/>
      <w:ind w:left="335"/>
      <w:outlineLvl w:val="2"/>
    </w:pPr>
    <w:rPr>
      <w:rFonts w:ascii="黑体" w:hAnsi="黑体" w:eastAsia="黑体" w:cs="黑体"/>
      <w:sz w:val="44"/>
      <w:szCs w:val="44"/>
    </w:rPr>
  </w:style>
  <w:style w:type="paragraph" w:styleId="5">
    <w:name w:val="heading 4"/>
    <w:basedOn w:val="1"/>
    <w:next w:val="1"/>
    <w:qFormat/>
    <w:uiPriority w:val="1"/>
    <w:pPr>
      <w:spacing w:before="22"/>
      <w:ind w:left="2877" w:right="2853"/>
      <w:jc w:val="center"/>
      <w:outlineLvl w:val="3"/>
    </w:pPr>
    <w:rPr>
      <w:rFonts w:ascii="宋体" w:hAnsi="宋体" w:eastAsia="宋体" w:cs="宋体"/>
      <w:b/>
      <w:bCs/>
      <w:sz w:val="36"/>
      <w:szCs w:val="36"/>
    </w:rPr>
  </w:style>
  <w:style w:type="paragraph" w:styleId="6">
    <w:name w:val="heading 5"/>
    <w:basedOn w:val="1"/>
    <w:next w:val="1"/>
    <w:qFormat/>
    <w:uiPriority w:val="1"/>
    <w:pPr>
      <w:spacing w:before="1"/>
      <w:outlineLvl w:val="4"/>
    </w:pPr>
    <w:rPr>
      <w:b/>
      <w:bCs/>
      <w:sz w:val="32"/>
      <w:szCs w:val="32"/>
    </w:rPr>
  </w:style>
  <w:style w:type="paragraph" w:styleId="7">
    <w:name w:val="heading 6"/>
    <w:basedOn w:val="1"/>
    <w:next w:val="1"/>
    <w:qFormat/>
    <w:uiPriority w:val="1"/>
    <w:pPr>
      <w:ind w:left="137"/>
      <w:outlineLvl w:val="5"/>
    </w:pPr>
    <w:rPr>
      <w:sz w:val="32"/>
      <w:szCs w:val="32"/>
    </w:rPr>
  </w:style>
  <w:style w:type="paragraph" w:styleId="8">
    <w:name w:val="heading 7"/>
    <w:basedOn w:val="1"/>
    <w:next w:val="1"/>
    <w:qFormat/>
    <w:uiPriority w:val="1"/>
    <w:pPr>
      <w:ind w:left="137"/>
      <w:outlineLvl w:val="6"/>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1"/>
    <w:rPr>
      <w:sz w:val="28"/>
      <w:szCs w:val="28"/>
    </w:rPr>
  </w:style>
  <w:style w:type="paragraph" w:styleId="10">
    <w:name w:val="Balloon Text"/>
    <w:basedOn w:val="1"/>
    <w:link w:val="19"/>
    <w:qFormat/>
    <w:uiPriority w:val="0"/>
    <w:rPr>
      <w:rFonts w:ascii="Times New Roman" w:hAnsi="Times New Roman" w:cs="Times New Roman"/>
      <w:sz w:val="18"/>
      <w:szCs w:val="18"/>
    </w:rPr>
  </w:style>
  <w:style w:type="paragraph" w:styleId="11">
    <w:name w:val="footer"/>
    <w:basedOn w:val="1"/>
    <w:link w:val="20"/>
    <w:qFormat/>
    <w:uiPriority w:val="0"/>
    <w:pPr>
      <w:tabs>
        <w:tab w:val="center" w:pos="4513"/>
        <w:tab w:val="right" w:pos="9026"/>
      </w:tabs>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5">
    <w:name w:val="Hyperlink"/>
    <w:basedOn w:val="14"/>
    <w:qFormat/>
    <w:uiPriority w:val="0"/>
    <w:rPr>
      <w:color w:val="666666"/>
      <w:u w:val="none"/>
    </w:rPr>
  </w:style>
  <w:style w:type="table" w:customStyle="1" w:styleId="16">
    <w:name w:val="Table Normal1"/>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37" w:firstLine="559"/>
    </w:pPr>
  </w:style>
  <w:style w:type="paragraph" w:customStyle="1" w:styleId="18">
    <w:name w:val="Table Paragraph"/>
    <w:basedOn w:val="1"/>
    <w:qFormat/>
    <w:uiPriority w:val="1"/>
  </w:style>
  <w:style w:type="character" w:customStyle="1" w:styleId="19">
    <w:name w:val="Balloon Text Char"/>
    <w:basedOn w:val="14"/>
    <w:link w:val="10"/>
    <w:qFormat/>
    <w:uiPriority w:val="0"/>
    <w:rPr>
      <w:rFonts w:eastAsia="楷体"/>
      <w:sz w:val="18"/>
      <w:szCs w:val="18"/>
      <w:lang w:val="zh-CN" w:bidi="zh-CN"/>
    </w:rPr>
  </w:style>
  <w:style w:type="character" w:customStyle="1" w:styleId="20">
    <w:name w:val="Footer Char"/>
    <w:basedOn w:val="14"/>
    <w:link w:val="11"/>
    <w:qFormat/>
    <w:uiPriority w:val="0"/>
    <w:rPr>
      <w:rFonts w:ascii="楷体" w:hAnsi="楷体" w:eastAsia="楷体" w:cs="楷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17762</Words>
  <Characters>18801</Characters>
  <Lines>165</Lines>
  <Paragraphs>46</Paragraphs>
  <TotalTime>0</TotalTime>
  <ScaleCrop>false</ScaleCrop>
  <LinksUpToDate>false</LinksUpToDate>
  <CharactersWithSpaces>19647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2020-09-10T08:08:00Z</dcterms:created>
  <dc:creator>shixunchang</dc:creator>
  <cp:lastModifiedBy>木易 木木</cp:lastModifiedBy>
  <dcterms:modified xsi:type="dcterms:W3CDTF">2020-10-22T01:38:23Z</dcterms:modified>
  <dc:title>“中国钢结构金奖”评选程序及资料要求</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WPS 文字</vt:lpwstr>
  </property>
  <property fmtid="{D5CDD505-2E9C-101B-9397-08002B2CF9AE}" pid="4" name="LastSaved">
    <vt:filetime>2020-09-02T00:00:00Z</vt:filetime>
  </property>
  <property fmtid="{D5CDD505-2E9C-101B-9397-08002B2CF9AE}" pid="5" name="KSOProductBuildVer">
    <vt:lpwstr>2052-11.1.0.9564</vt:lpwstr>
  </property>
</Properties>
</file>